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AD3" w:rsidRDefault="00AC3275" w:rsidP="00BD3AD3">
      <w:pPr>
        <w:ind w:firstLineChars="100" w:firstLine="196"/>
        <w:rPr>
          <w:rFonts w:hint="eastAsia"/>
        </w:rPr>
      </w:pPr>
      <w:bookmarkStart w:id="0" w:name="_GoBack"/>
      <w:bookmarkEnd w:id="0"/>
      <w:r>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3175</wp:posOffset>
                </wp:positionH>
                <wp:positionV relativeFrom="paragraph">
                  <wp:posOffset>9525</wp:posOffset>
                </wp:positionV>
                <wp:extent cx="2670175" cy="1226820"/>
                <wp:effectExtent l="27305" t="24130" r="26670" b="254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175" cy="1226820"/>
                        </a:xfrm>
                        <a:prstGeom prst="rect">
                          <a:avLst/>
                        </a:prstGeom>
                        <a:solidFill>
                          <a:srgbClr val="FFFFFF"/>
                        </a:solidFill>
                        <a:ln w="38100" cmpd="dbl">
                          <a:solidFill>
                            <a:srgbClr val="000000"/>
                          </a:solidFill>
                          <a:miter lim="800000"/>
                          <a:headEnd/>
                          <a:tailEnd/>
                        </a:ln>
                      </wps:spPr>
                      <wps:txbx>
                        <w:txbxContent>
                          <w:p w:rsidR="00BD3AD3" w:rsidRDefault="00BD3AD3" w:rsidP="00BD3AD3">
                            <w:pPr>
                              <w:spacing w:line="260" w:lineRule="exact"/>
                              <w:jc w:val="left"/>
                              <w:rPr>
                                <w:rFonts w:hint="eastAsia"/>
                              </w:rPr>
                            </w:pPr>
                            <w:r>
                              <w:rPr>
                                <w:rFonts w:hint="eastAsia"/>
                              </w:rPr>
                              <w:t>平成</w:t>
                            </w:r>
                            <w:r>
                              <w:rPr>
                                <w:rFonts w:hint="eastAsia"/>
                              </w:rPr>
                              <w:t>25</w:t>
                            </w:r>
                            <w:r>
                              <w:rPr>
                                <w:rFonts w:hint="eastAsia"/>
                              </w:rPr>
                              <w:t>年度　全国学力・学習状況調査</w:t>
                            </w:r>
                          </w:p>
                          <w:p w:rsidR="00BD3AD3" w:rsidRDefault="00BD3AD3" w:rsidP="00BD3AD3">
                            <w:pPr>
                              <w:spacing w:line="260" w:lineRule="exact"/>
                              <w:ind w:firstLineChars="100" w:firstLine="196"/>
                              <w:jc w:val="center"/>
                              <w:rPr>
                                <w:rFonts w:hint="eastAsia"/>
                              </w:rPr>
                            </w:pPr>
                          </w:p>
                          <w:p w:rsidR="00BD3AD3" w:rsidRDefault="00BD3AD3" w:rsidP="00BD3AD3">
                            <w:pPr>
                              <w:spacing w:line="260" w:lineRule="exact"/>
                              <w:ind w:firstLineChars="100" w:firstLine="466"/>
                              <w:jc w:val="center"/>
                              <w:rPr>
                                <w:rFonts w:hint="eastAsia"/>
                              </w:rPr>
                            </w:pPr>
                            <w:r w:rsidRPr="00BD3AD3">
                              <w:rPr>
                                <w:rFonts w:hint="eastAsia"/>
                                <w:w w:val="200"/>
                                <w:sz w:val="24"/>
                                <w:szCs w:val="24"/>
                              </w:rPr>
                              <w:t xml:space="preserve">報告書　</w:t>
                            </w:r>
                            <w:r>
                              <w:rPr>
                                <w:rFonts w:hint="eastAsia"/>
                              </w:rPr>
                              <w:t>クロス集計</w:t>
                            </w:r>
                          </w:p>
                          <w:p w:rsidR="00BD3AD3" w:rsidRDefault="00BD3AD3" w:rsidP="00BD3AD3">
                            <w:pPr>
                              <w:spacing w:line="260" w:lineRule="exact"/>
                              <w:ind w:firstLineChars="100" w:firstLine="196"/>
                              <w:jc w:val="right"/>
                              <w:rPr>
                                <w:rFonts w:hint="eastAsia"/>
                              </w:rPr>
                            </w:pPr>
                            <w:r>
                              <w:rPr>
                                <w:rFonts w:hint="eastAsia"/>
                              </w:rPr>
                              <w:t>より抜粋</w:t>
                            </w:r>
                          </w:p>
                          <w:p w:rsidR="00BD3AD3" w:rsidRDefault="00BD3AD3" w:rsidP="00BD3AD3">
                            <w:pPr>
                              <w:spacing w:line="260" w:lineRule="exact"/>
                              <w:ind w:firstLineChars="800" w:firstLine="1572"/>
                              <w:rPr>
                                <w:rFonts w:hint="eastAsia"/>
                              </w:rPr>
                            </w:pPr>
                            <w:r>
                              <w:rPr>
                                <w:rFonts w:hint="eastAsia"/>
                              </w:rPr>
                              <w:t>平成</w:t>
                            </w:r>
                            <w:r>
                              <w:rPr>
                                <w:rFonts w:hint="eastAsia"/>
                              </w:rPr>
                              <w:t>25</w:t>
                            </w:r>
                            <w:r>
                              <w:rPr>
                                <w:rFonts w:hint="eastAsia"/>
                              </w:rPr>
                              <w:t>年</w:t>
                            </w:r>
                            <w:r>
                              <w:rPr>
                                <w:rFonts w:hint="eastAsia"/>
                              </w:rPr>
                              <w:t>12</w:t>
                            </w:r>
                            <w:r>
                              <w:rPr>
                                <w:rFonts w:hint="eastAsia"/>
                              </w:rPr>
                              <w:t>月</w:t>
                            </w:r>
                          </w:p>
                          <w:p w:rsidR="00BD3AD3" w:rsidRDefault="00BD3AD3" w:rsidP="00BD3AD3">
                            <w:pPr>
                              <w:spacing w:line="260" w:lineRule="exact"/>
                              <w:ind w:firstLineChars="900" w:firstLine="1768"/>
                              <w:rPr>
                                <w:rFonts w:hint="eastAsia"/>
                              </w:rPr>
                            </w:pPr>
                            <w:r>
                              <w:rPr>
                                <w:rFonts w:hint="eastAsia"/>
                              </w:rPr>
                              <w:t>文　部　科　学　省</w:t>
                            </w:r>
                          </w:p>
                          <w:p w:rsidR="00BD3AD3" w:rsidRDefault="00BD3AD3" w:rsidP="00BD3AD3">
                            <w:pPr>
                              <w:spacing w:line="260" w:lineRule="exact"/>
                              <w:ind w:firstLineChars="900" w:firstLine="1768"/>
                            </w:pPr>
                            <w:r>
                              <w:rPr>
                                <w:rFonts w:hint="eastAsia"/>
                              </w:rPr>
                              <w:t>国立教育政策研究所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pt;margin-top:.75pt;width:210.25pt;height:96.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" strokeweight="3pt">
                <v:stroke linestyle="thinThin"/>
                <v:textbox inset="5.85pt,.7pt,5.85pt,.7pt">
                  <w:txbxContent>
                    <w:p w:rsidR="00BD3AD3" w:rsidRDefault="00BD3AD3" w:rsidP="00BD3AD3">
                      <w:pPr>
                        <w:spacing w:line="260" w:lineRule="exact"/>
                        <w:jc w:val="left"/>
                        <w:rPr>
                          <w:rFonts w:hint="eastAsia"/>
                        </w:rPr>
                      </w:pPr>
                      <w:r>
                        <w:rPr>
                          <w:rFonts w:hint="eastAsia"/>
                        </w:rPr>
                        <w:t>平成</w:t>
                      </w:r>
                      <w:r>
                        <w:rPr>
                          <w:rFonts w:hint="eastAsia"/>
                        </w:rPr>
                        <w:t>25</w:t>
                      </w:r>
                      <w:r>
                        <w:rPr>
                          <w:rFonts w:hint="eastAsia"/>
                        </w:rPr>
                        <w:t>年度　全国学力・学習状況調査</w:t>
                      </w:r>
                    </w:p>
                    <w:p w:rsidR="00BD3AD3" w:rsidRDefault="00BD3AD3" w:rsidP="00BD3AD3">
                      <w:pPr>
                        <w:spacing w:line="260" w:lineRule="exact"/>
                        <w:ind w:firstLineChars="100" w:firstLine="196"/>
                        <w:jc w:val="center"/>
                        <w:rPr>
                          <w:rFonts w:hint="eastAsia"/>
                        </w:rPr>
                      </w:pPr>
                    </w:p>
                    <w:p w:rsidR="00BD3AD3" w:rsidRDefault="00BD3AD3" w:rsidP="00BD3AD3">
                      <w:pPr>
                        <w:spacing w:line="260" w:lineRule="exact"/>
                        <w:ind w:firstLineChars="100" w:firstLine="466"/>
                        <w:jc w:val="center"/>
                        <w:rPr>
                          <w:rFonts w:hint="eastAsia"/>
                        </w:rPr>
                      </w:pPr>
                      <w:r w:rsidRPr="00BD3AD3">
                        <w:rPr>
                          <w:rFonts w:hint="eastAsia"/>
                          <w:w w:val="200"/>
                          <w:sz w:val="24"/>
                          <w:szCs w:val="24"/>
                        </w:rPr>
                        <w:t xml:space="preserve">報告書　</w:t>
                      </w:r>
                      <w:r>
                        <w:rPr>
                          <w:rFonts w:hint="eastAsia"/>
                        </w:rPr>
                        <w:t>クロス集計</w:t>
                      </w:r>
                    </w:p>
                    <w:p w:rsidR="00BD3AD3" w:rsidRDefault="00BD3AD3" w:rsidP="00BD3AD3">
                      <w:pPr>
                        <w:spacing w:line="260" w:lineRule="exact"/>
                        <w:ind w:firstLineChars="100" w:firstLine="196"/>
                        <w:jc w:val="right"/>
                        <w:rPr>
                          <w:rFonts w:hint="eastAsia"/>
                        </w:rPr>
                      </w:pPr>
                      <w:r>
                        <w:rPr>
                          <w:rFonts w:hint="eastAsia"/>
                        </w:rPr>
                        <w:t>より抜粋</w:t>
                      </w:r>
                    </w:p>
                    <w:p w:rsidR="00BD3AD3" w:rsidRDefault="00BD3AD3" w:rsidP="00BD3AD3">
                      <w:pPr>
                        <w:spacing w:line="260" w:lineRule="exact"/>
                        <w:ind w:firstLineChars="800" w:firstLine="1572"/>
                        <w:rPr>
                          <w:rFonts w:hint="eastAsia"/>
                        </w:rPr>
                      </w:pPr>
                      <w:r>
                        <w:rPr>
                          <w:rFonts w:hint="eastAsia"/>
                        </w:rPr>
                        <w:t>平成</w:t>
                      </w:r>
                      <w:r>
                        <w:rPr>
                          <w:rFonts w:hint="eastAsia"/>
                        </w:rPr>
                        <w:t>25</w:t>
                      </w:r>
                      <w:r>
                        <w:rPr>
                          <w:rFonts w:hint="eastAsia"/>
                        </w:rPr>
                        <w:t>年</w:t>
                      </w:r>
                      <w:r>
                        <w:rPr>
                          <w:rFonts w:hint="eastAsia"/>
                        </w:rPr>
                        <w:t>12</w:t>
                      </w:r>
                      <w:r>
                        <w:rPr>
                          <w:rFonts w:hint="eastAsia"/>
                        </w:rPr>
                        <w:t>月</w:t>
                      </w:r>
                    </w:p>
                    <w:p w:rsidR="00BD3AD3" w:rsidRDefault="00BD3AD3" w:rsidP="00BD3AD3">
                      <w:pPr>
                        <w:spacing w:line="260" w:lineRule="exact"/>
                        <w:ind w:firstLineChars="900" w:firstLine="1768"/>
                        <w:rPr>
                          <w:rFonts w:hint="eastAsia"/>
                        </w:rPr>
                      </w:pPr>
                      <w:r>
                        <w:rPr>
                          <w:rFonts w:hint="eastAsia"/>
                        </w:rPr>
                        <w:t>文　部　科　学　省</w:t>
                      </w:r>
                    </w:p>
                    <w:p w:rsidR="00BD3AD3" w:rsidRDefault="00BD3AD3" w:rsidP="00BD3AD3">
                      <w:pPr>
                        <w:spacing w:line="260" w:lineRule="exact"/>
                        <w:ind w:firstLineChars="900" w:firstLine="1768"/>
                      </w:pPr>
                      <w:r>
                        <w:rPr>
                          <w:rFonts w:hint="eastAsia"/>
                        </w:rPr>
                        <w:t>国立教育政策研究所</w:t>
                      </w:r>
                    </w:p>
                  </w:txbxContent>
                </v:textbox>
              </v:shape>
            </w:pict>
          </mc:Fallback>
        </mc:AlternateContent>
      </w:r>
    </w:p>
    <w:p w:rsidR="00BD3AD3" w:rsidRDefault="00BD3AD3" w:rsidP="00BD3AD3">
      <w:pPr>
        <w:ind w:firstLineChars="100" w:firstLine="196"/>
        <w:rPr>
          <w:rFonts w:hint="eastAsia"/>
        </w:rPr>
      </w:pPr>
    </w:p>
    <w:p w:rsidR="00BD3AD3" w:rsidRDefault="00BD3AD3" w:rsidP="00BD3AD3">
      <w:pPr>
        <w:ind w:firstLineChars="100" w:firstLine="196"/>
        <w:rPr>
          <w:rFonts w:hint="eastAsia"/>
        </w:rPr>
      </w:pPr>
    </w:p>
    <w:p w:rsidR="00BD3AD3" w:rsidRDefault="00BD3AD3" w:rsidP="00BD3AD3">
      <w:pPr>
        <w:ind w:firstLineChars="100" w:firstLine="196"/>
        <w:rPr>
          <w:rFonts w:hint="eastAsia"/>
        </w:rPr>
      </w:pPr>
    </w:p>
    <w:p w:rsidR="00BD3AD3" w:rsidRDefault="00BD3AD3" w:rsidP="00BD3AD3">
      <w:pPr>
        <w:ind w:firstLineChars="100" w:firstLine="196"/>
        <w:rPr>
          <w:rFonts w:hint="eastAsia"/>
        </w:rPr>
      </w:pPr>
    </w:p>
    <w:p w:rsidR="00E00AFB" w:rsidRDefault="00E00AFB" w:rsidP="00EE2023">
      <w:pPr>
        <w:autoSpaceDE w:val="0"/>
        <w:autoSpaceDN w:val="0"/>
        <w:adjustRightInd w:val="0"/>
        <w:jc w:val="left"/>
        <w:rPr>
          <w:rFonts w:ascii="ＭＳ ゴシック" w:eastAsia="ＭＳ ゴシック" w:hAnsi="ＭＳ ゴシック" w:cs="HGS創英角ｺﾞｼｯｸUB" w:hint="eastAsia"/>
          <w:kern w:val="0"/>
          <w:szCs w:val="21"/>
        </w:rPr>
      </w:pPr>
    </w:p>
    <w:p w:rsidR="00EE2023" w:rsidRPr="006A164F" w:rsidRDefault="00EE2023" w:rsidP="00EE2023">
      <w:pPr>
        <w:autoSpaceDE w:val="0"/>
        <w:autoSpaceDN w:val="0"/>
        <w:adjustRightInd w:val="0"/>
        <w:jc w:val="left"/>
        <w:rPr>
          <w:rFonts w:ascii="ＭＳ ゴシック" w:eastAsia="ＭＳ ゴシック" w:hAnsi="ＭＳ ゴシック" w:cs="HGS創英角ｺﾞｼｯｸUB"/>
          <w:kern w:val="0"/>
          <w:szCs w:val="21"/>
        </w:rPr>
      </w:pPr>
      <w:r w:rsidRPr="006A164F">
        <w:rPr>
          <w:rFonts w:ascii="ＭＳ ゴシック" w:eastAsia="ＭＳ ゴシック" w:hAnsi="ＭＳ ゴシック" w:cs="HGS創英角ｺﾞｼｯｸUB" w:hint="eastAsia"/>
          <w:kern w:val="0"/>
          <w:szCs w:val="21"/>
        </w:rPr>
        <w:t>１．指導方法と学力の関係</w:t>
      </w:r>
    </w:p>
    <w:p w:rsidR="00EE2023" w:rsidRPr="00BD3AD3" w:rsidRDefault="00EE2023" w:rsidP="00EE2023">
      <w:pPr>
        <w:autoSpaceDE w:val="0"/>
        <w:autoSpaceDN w:val="0"/>
        <w:adjustRightInd w:val="0"/>
        <w:jc w:val="left"/>
        <w:rPr>
          <w:rFonts w:ascii="ＭＳ ゴシック" w:eastAsia="ＭＳ ゴシック" w:hAnsi="ＭＳ ゴシック" w:cs="HGS創英角ｺﾞｼｯｸUB" w:hint="eastAsia"/>
          <w:kern w:val="0"/>
          <w:szCs w:val="21"/>
        </w:rPr>
      </w:pPr>
    </w:p>
    <w:p w:rsidR="00EE2023" w:rsidRPr="006A164F" w:rsidRDefault="00EE2023" w:rsidP="00EE2023">
      <w:pPr>
        <w:autoSpaceDE w:val="0"/>
        <w:autoSpaceDN w:val="0"/>
        <w:adjustRightInd w:val="0"/>
        <w:jc w:val="left"/>
        <w:rPr>
          <w:rFonts w:ascii="ＭＳ ゴシック" w:eastAsia="ＭＳ ゴシック" w:hAnsi="ＭＳ ゴシック" w:cs="HGS創英角ｺﾞｼｯｸUB" w:hint="eastAsia"/>
          <w:kern w:val="0"/>
          <w:szCs w:val="21"/>
        </w:rPr>
      </w:pPr>
      <w:r w:rsidRPr="006A164F">
        <w:rPr>
          <w:rFonts w:ascii="ＭＳ ゴシック" w:eastAsia="ＭＳ ゴシック" w:hAnsi="ＭＳ ゴシック" w:cs="HGS創英角ｺﾞｼｯｸUB" w:hint="eastAsia"/>
          <w:kern w:val="0"/>
          <w:szCs w:val="21"/>
        </w:rPr>
        <w:t>（１）学校の指導状況と</w:t>
      </w:r>
    </w:p>
    <w:p w:rsidR="00EE2023" w:rsidRPr="006A164F" w:rsidRDefault="00EE2023" w:rsidP="00BD3AD3">
      <w:pPr>
        <w:autoSpaceDE w:val="0"/>
        <w:autoSpaceDN w:val="0"/>
        <w:adjustRightInd w:val="0"/>
        <w:ind w:firstLineChars="600" w:firstLine="1179"/>
        <w:jc w:val="left"/>
        <w:rPr>
          <w:rFonts w:ascii="ＭＳ ゴシック" w:eastAsia="ＭＳ ゴシック" w:hAnsi="ＭＳ ゴシック" w:cs="HGS創英角ｺﾞｼｯｸUB"/>
          <w:kern w:val="0"/>
          <w:szCs w:val="21"/>
        </w:rPr>
      </w:pPr>
      <w:r w:rsidRPr="006A164F">
        <w:rPr>
          <w:rFonts w:ascii="ＭＳ ゴシック" w:eastAsia="ＭＳ ゴシック" w:hAnsi="ＭＳ ゴシック" w:cs="HGS創英角ｺﾞｼｯｸUB" w:hint="eastAsia"/>
          <w:kern w:val="0"/>
          <w:szCs w:val="21"/>
        </w:rPr>
        <w:t>教科の平均正答率の関係</w:t>
      </w:r>
    </w:p>
    <w:p w:rsidR="00BD3AD3" w:rsidRDefault="00BD3AD3" w:rsidP="00BD3AD3">
      <w:pPr>
        <w:autoSpaceDE w:val="0"/>
        <w:autoSpaceDN w:val="0"/>
        <w:adjustRightInd w:val="0"/>
        <w:ind w:left="196" w:hangingChars="100" w:hanging="196"/>
        <w:jc w:val="left"/>
        <w:rPr>
          <w:rFonts w:ascii="ＭＳ 明朝" w:hAnsi="ＭＳ 明朝" w:cs="HGS恨集窶" w:hint="eastAsia"/>
          <w:kern w:val="0"/>
          <w:szCs w:val="21"/>
        </w:rPr>
      </w:pPr>
    </w:p>
    <w:p w:rsidR="003A476C" w:rsidRDefault="00EE2023" w:rsidP="00BD3AD3">
      <w:pPr>
        <w:autoSpaceDE w:val="0"/>
        <w:autoSpaceDN w:val="0"/>
        <w:adjustRightInd w:val="0"/>
        <w:ind w:left="196" w:hangingChars="100" w:hanging="196"/>
        <w:jc w:val="left"/>
        <w:rPr>
          <w:rFonts w:ascii="ＭＳ 明朝" w:hAnsi="ＭＳ 明朝" w:cs="HGS恨集窶" w:hint="eastAsia"/>
          <w:kern w:val="0"/>
          <w:szCs w:val="21"/>
        </w:rPr>
      </w:pPr>
      <w:r w:rsidRPr="00EE2023">
        <w:rPr>
          <w:rFonts w:ascii="ＭＳ 明朝" w:hAnsi="ＭＳ 明朝" w:cs="HGS恨集窶" w:hint="eastAsia"/>
          <w:kern w:val="0"/>
          <w:szCs w:val="21"/>
        </w:rPr>
        <w:t>〇</w:t>
      </w:r>
      <w:r w:rsidR="003A476C">
        <w:rPr>
          <w:rFonts w:ascii="ＭＳ 明朝" w:hAnsi="ＭＳ 明朝" w:cs="HGS恨集窶" w:hint="eastAsia"/>
          <w:kern w:val="0"/>
          <w:szCs w:val="21"/>
        </w:rPr>
        <w:t xml:space="preserve">　</w:t>
      </w:r>
      <w:r w:rsidRPr="00EE2023">
        <w:rPr>
          <w:rFonts w:ascii="ＭＳ 明朝" w:hAnsi="ＭＳ 明朝" w:cs="HGS恨集窶" w:hint="eastAsia"/>
          <w:kern w:val="0"/>
          <w:szCs w:val="21"/>
        </w:rPr>
        <w:t>授業などで学級や</w:t>
      </w:r>
      <w:r w:rsidRPr="00D91EDB">
        <w:rPr>
          <w:rFonts w:ascii="HG創英角ﾎﾟｯﾌﾟ体" w:eastAsia="HG創英角ﾎﾟｯﾌﾟ体" w:hAnsi="ＭＳ 明朝" w:cs="HGS恨集窶" w:hint="eastAsia"/>
          <w:kern w:val="0"/>
          <w:szCs w:val="21"/>
        </w:rPr>
        <w:t>グループで話し合う活動</w:t>
      </w:r>
      <w:r w:rsidRPr="00EE2023">
        <w:rPr>
          <w:rFonts w:ascii="ＭＳ 明朝" w:hAnsi="ＭＳ 明朝" w:cs="HGS恨集窶" w:hint="eastAsia"/>
          <w:kern w:val="0"/>
          <w:szCs w:val="21"/>
        </w:rPr>
        <w:t>，</w:t>
      </w:r>
      <w:r w:rsidRPr="00D91EDB">
        <w:rPr>
          <w:rFonts w:ascii="HG創英角ﾎﾟｯﾌﾟ体" w:eastAsia="HG創英角ﾎﾟｯﾌﾟ体" w:hAnsi="ＭＳ 明朝" w:cs="HGS恨集窶" w:hint="eastAsia"/>
          <w:kern w:val="0"/>
          <w:szCs w:val="21"/>
        </w:rPr>
        <w:t>言語活動</w:t>
      </w:r>
      <w:r w:rsidRPr="00EE2023">
        <w:rPr>
          <w:rFonts w:ascii="ＭＳ 明朝" w:hAnsi="ＭＳ 明朝" w:cs="HGS恨集窶" w:hint="eastAsia"/>
          <w:kern w:val="0"/>
          <w:szCs w:val="21"/>
        </w:rPr>
        <w:t>に重点を置いた指導計画の作成，</w:t>
      </w:r>
      <w:r w:rsidRPr="00D91EDB">
        <w:rPr>
          <w:rFonts w:ascii="HG創英角ﾎﾟｯﾌﾟ体" w:eastAsia="HG創英角ﾎﾟｯﾌﾟ体" w:hAnsi="ＭＳ 明朝" w:cs="HGS恨集窶" w:hint="eastAsia"/>
          <w:kern w:val="0"/>
          <w:szCs w:val="21"/>
        </w:rPr>
        <w:t>総合的な学習の時間における探究活動を積極的に行っている学校の方が，教科の平均正答率が高い傾向が見られた。</w:t>
      </w:r>
    </w:p>
    <w:p w:rsidR="00EE2023" w:rsidRPr="00EE2023" w:rsidRDefault="00EE2023" w:rsidP="00BD3AD3">
      <w:pPr>
        <w:autoSpaceDE w:val="0"/>
        <w:autoSpaceDN w:val="0"/>
        <w:adjustRightInd w:val="0"/>
        <w:ind w:leftChars="100" w:left="196" w:firstLineChars="100" w:firstLine="196"/>
        <w:jc w:val="left"/>
        <w:rPr>
          <w:rFonts w:ascii="ＭＳ 明朝" w:hAnsi="ＭＳ 明朝" w:cs="HGS恨集窶"/>
          <w:kern w:val="0"/>
          <w:szCs w:val="21"/>
        </w:rPr>
      </w:pPr>
      <w:r w:rsidRPr="00EE2023">
        <w:rPr>
          <w:rFonts w:ascii="ＭＳ 明朝" w:hAnsi="ＭＳ 明朝" w:cs="HGS恨集窶" w:hint="eastAsia"/>
          <w:kern w:val="0"/>
          <w:szCs w:val="21"/>
        </w:rPr>
        <w:t>さらに，小学校では，</w:t>
      </w:r>
      <w:r w:rsidRPr="00D91EDB">
        <w:rPr>
          <w:rFonts w:ascii="HG創英角ﾎﾟｯﾌﾟ体" w:eastAsia="HG創英角ﾎﾟｯﾌﾟ体" w:hAnsi="ＭＳ 明朝" w:cs="HGS恨集窶" w:hint="eastAsia"/>
          <w:kern w:val="0"/>
          <w:szCs w:val="21"/>
        </w:rPr>
        <w:t>授業の冒頭で目標を児童に示す活動</w:t>
      </w:r>
      <w:r w:rsidRPr="00EE2023">
        <w:rPr>
          <w:rFonts w:ascii="ＭＳ 明朝" w:hAnsi="ＭＳ 明朝" w:cs="HGS恨集窶" w:hint="eastAsia"/>
          <w:kern w:val="0"/>
          <w:szCs w:val="21"/>
        </w:rPr>
        <w:t>，授業の最後に学習したことを</w:t>
      </w:r>
      <w:r w:rsidRPr="00D91EDB">
        <w:rPr>
          <w:rFonts w:ascii="HG創英角ﾎﾟｯﾌﾟ体" w:eastAsia="HG創英角ﾎﾟｯﾌﾟ体" w:hAnsi="ＭＳ 明朝" w:cs="HGS恨集窶" w:hint="eastAsia"/>
          <w:kern w:val="0"/>
          <w:szCs w:val="21"/>
        </w:rPr>
        <w:t>振り返る活動</w:t>
      </w:r>
      <w:r w:rsidRPr="00EE2023">
        <w:rPr>
          <w:rFonts w:ascii="ＭＳ 明朝" w:hAnsi="ＭＳ 明朝" w:cs="HGS恨集窶" w:hint="eastAsia"/>
          <w:kern w:val="0"/>
          <w:szCs w:val="21"/>
        </w:rPr>
        <w:t>について，教科の平均正答率との関係が見られた。</w:t>
      </w:r>
    </w:p>
    <w:p w:rsidR="003A476C" w:rsidRDefault="00EE2023" w:rsidP="00BD3AD3">
      <w:pPr>
        <w:autoSpaceDE w:val="0"/>
        <w:autoSpaceDN w:val="0"/>
        <w:adjustRightInd w:val="0"/>
        <w:ind w:leftChars="100" w:left="196" w:firstLineChars="100" w:firstLine="196"/>
        <w:jc w:val="left"/>
        <w:rPr>
          <w:rFonts w:ascii="ＭＳ 明朝" w:hAnsi="ＭＳ 明朝" w:cs="HGS恨集窶" w:hint="eastAsia"/>
          <w:kern w:val="0"/>
          <w:szCs w:val="21"/>
        </w:rPr>
      </w:pPr>
      <w:r w:rsidRPr="00EE2023">
        <w:rPr>
          <w:rFonts w:ascii="ＭＳ 明朝" w:hAnsi="ＭＳ 明朝" w:cs="HGS恨集窶" w:hint="eastAsia"/>
          <w:kern w:val="0"/>
          <w:szCs w:val="21"/>
        </w:rPr>
        <w:t>また，児童生徒側の認識として，総合的な学習の時間では，</w:t>
      </w:r>
      <w:r w:rsidRPr="00D91EDB">
        <w:rPr>
          <w:rFonts w:ascii="HG創英角ﾎﾟｯﾌﾟ体" w:eastAsia="HG創英角ﾎﾟｯﾌﾟ体" w:hAnsi="ＭＳ 明朝" w:cs="HGS恨集窶" w:hint="eastAsia"/>
          <w:kern w:val="0"/>
          <w:szCs w:val="21"/>
        </w:rPr>
        <w:t>自分で課題を立てて情報を集め整理</w:t>
      </w:r>
      <w:r w:rsidRPr="00EE2023">
        <w:rPr>
          <w:rFonts w:ascii="ＭＳ 明朝" w:hAnsi="ＭＳ 明朝" w:cs="HGS恨集窶" w:hint="eastAsia"/>
          <w:kern w:val="0"/>
          <w:szCs w:val="21"/>
        </w:rPr>
        <w:t>して，</w:t>
      </w:r>
      <w:r w:rsidRPr="00D91EDB">
        <w:rPr>
          <w:rFonts w:ascii="HG創英角ﾎﾟｯﾌﾟ体" w:eastAsia="HG創英角ﾎﾟｯﾌﾟ体" w:hAnsi="ＭＳ 明朝" w:cs="HGS恨集窶" w:hint="eastAsia"/>
          <w:kern w:val="0"/>
          <w:szCs w:val="21"/>
        </w:rPr>
        <w:t>調べたことを発表する</w:t>
      </w:r>
      <w:r w:rsidRPr="00EE2023">
        <w:rPr>
          <w:rFonts w:ascii="ＭＳ 明朝" w:hAnsi="ＭＳ 明朝" w:cs="HGS恨集窶" w:hint="eastAsia"/>
          <w:kern w:val="0"/>
          <w:szCs w:val="21"/>
        </w:rPr>
        <w:t>などの学習活動に取り組んでいると回答した児童について，教科の平均正答率が高い傾向が見られた。</w:t>
      </w:r>
    </w:p>
    <w:p w:rsidR="00EE2023" w:rsidRPr="00EE2023" w:rsidRDefault="00EE2023" w:rsidP="00BD3AD3">
      <w:pPr>
        <w:autoSpaceDE w:val="0"/>
        <w:autoSpaceDN w:val="0"/>
        <w:adjustRightInd w:val="0"/>
        <w:ind w:leftChars="100" w:left="196" w:firstLineChars="100" w:firstLine="196"/>
        <w:jc w:val="left"/>
        <w:rPr>
          <w:rFonts w:ascii="ＭＳ 明朝" w:hAnsi="ＭＳ 明朝" w:cs="HGS恨集窶"/>
          <w:kern w:val="0"/>
          <w:szCs w:val="21"/>
        </w:rPr>
      </w:pPr>
      <w:r w:rsidRPr="00EE2023">
        <w:rPr>
          <w:rFonts w:ascii="ＭＳ 明朝" w:hAnsi="ＭＳ 明朝" w:cs="HGS恨集窶" w:hint="eastAsia"/>
          <w:kern w:val="0"/>
          <w:szCs w:val="21"/>
        </w:rPr>
        <w:t>さらに，小学校では，普段の授業において，はじめに授業の目標が示されている，最後に学習内容を振り返る活動を行って</w:t>
      </w:r>
    </w:p>
    <w:p w:rsidR="00EE2023" w:rsidRPr="00EE2023" w:rsidRDefault="00AC3275" w:rsidP="00BD3AD3">
      <w:pPr>
        <w:autoSpaceDE w:val="0"/>
        <w:autoSpaceDN w:val="0"/>
        <w:adjustRightInd w:val="0"/>
        <w:ind w:leftChars="100" w:left="196"/>
        <w:jc w:val="left"/>
        <w:rPr>
          <w:rFonts w:ascii="ＭＳ 明朝" w:hAnsi="ＭＳ 明朝" w:cs="HGS恨集窶"/>
          <w:kern w:val="0"/>
          <w:szCs w:val="21"/>
        </w:rPr>
      </w:pPr>
      <w:r>
        <w:rPr>
          <w:rFonts w:ascii="ＭＳ 明朝" w:hAnsi="ＭＳ 明朝" w:cs="HGS恨集窶" w:hint="eastAsia"/>
          <w:noProof/>
          <w:kern w:val="0"/>
          <w:szCs w:val="21"/>
        </w:rPr>
        <mc:AlternateContent>
          <mc:Choice Requires="wps">
            <w:drawing>
              <wp:anchor distT="0" distB="0" distL="114300" distR="114300" simplePos="0" relativeHeight="251656192" behindDoc="0" locked="0" layoutInCell="1" allowOverlap="1">
                <wp:simplePos x="0" y="0"/>
                <wp:positionH relativeFrom="column">
                  <wp:posOffset>5757545</wp:posOffset>
                </wp:positionH>
                <wp:positionV relativeFrom="paragraph">
                  <wp:posOffset>-9089390</wp:posOffset>
                </wp:positionV>
                <wp:extent cx="704850" cy="485775"/>
                <wp:effectExtent l="19050" t="20955" r="19050" b="2667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85775"/>
                        </a:xfrm>
                        <a:prstGeom prst="rect">
                          <a:avLst/>
                        </a:prstGeom>
                        <a:solidFill>
                          <a:srgbClr val="FFFFFF"/>
                        </a:solidFill>
                        <a:ln w="38100" cmpd="dbl">
                          <a:solidFill>
                            <a:srgbClr val="000000"/>
                          </a:solidFill>
                          <a:miter lim="800000"/>
                          <a:headEnd/>
                          <a:tailEnd/>
                        </a:ln>
                      </wps:spPr>
                      <wps:txbx>
                        <w:txbxContent>
                          <w:p w:rsidR="00B24508" w:rsidRPr="00D6786D" w:rsidRDefault="00B24508" w:rsidP="00B24508">
                            <w:pPr>
                              <w:rPr>
                                <w:rFonts w:ascii="AR P明朝体U" w:eastAsia="AR P明朝体U" w:hint="eastAsia"/>
                                <w:sz w:val="28"/>
                                <w:szCs w:val="28"/>
                              </w:rPr>
                            </w:pPr>
                            <w:r>
                              <w:rPr>
                                <w:rFonts w:ascii="AR P明朝体U" w:eastAsia="AR P明朝体U" w:hint="eastAsia"/>
                                <w:sz w:val="28"/>
                                <w:szCs w:val="28"/>
                              </w:rPr>
                              <w:t>資料４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53.35pt;margin-top:-715.7pt;width:55.5pt;height:3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" strokeweight="3pt">
                <v:stroke linestyle="thinThin"/>
                <v:textbox inset="5.85pt,.7pt,5.85pt,.7pt">
                  <w:txbxContent>
                    <w:p w:rsidR="00B24508" w:rsidRPr="00D6786D" w:rsidRDefault="00B24508" w:rsidP="00B24508">
                      <w:pPr>
                        <w:rPr>
                          <w:rFonts w:ascii="AR P明朝体U" w:eastAsia="AR P明朝体U" w:hint="eastAsia"/>
                          <w:sz w:val="28"/>
                          <w:szCs w:val="28"/>
                        </w:rPr>
                      </w:pPr>
                      <w:r>
                        <w:rPr>
                          <w:rFonts w:ascii="AR P明朝体U" w:eastAsia="AR P明朝体U" w:hint="eastAsia"/>
                          <w:sz w:val="28"/>
                          <w:szCs w:val="28"/>
                        </w:rPr>
                        <w:t>資料４</w:t>
                      </w:r>
                    </w:p>
                  </w:txbxContent>
                </v:textbox>
              </v:shape>
            </w:pict>
          </mc:Fallback>
        </mc:AlternateContent>
      </w:r>
      <w:r w:rsidR="00EE2023" w:rsidRPr="00EE2023">
        <w:rPr>
          <w:rFonts w:ascii="ＭＳ 明朝" w:hAnsi="ＭＳ 明朝" w:cs="HGS恨集窶" w:hint="eastAsia"/>
          <w:kern w:val="0"/>
          <w:szCs w:val="21"/>
        </w:rPr>
        <w:t>いると回答した児童について，教科の平均正答率が高い傾向が見られた。</w:t>
      </w:r>
    </w:p>
    <w:p w:rsidR="00BA579E" w:rsidRDefault="00BA579E" w:rsidP="00BD3AD3">
      <w:pPr>
        <w:autoSpaceDE w:val="0"/>
        <w:autoSpaceDN w:val="0"/>
        <w:adjustRightInd w:val="0"/>
        <w:ind w:left="196" w:hangingChars="100" w:hanging="196"/>
        <w:jc w:val="left"/>
        <w:rPr>
          <w:rFonts w:ascii="ＭＳ 明朝" w:hAnsi="ＭＳ 明朝" w:cs="HGS恨集窶" w:hint="eastAsia"/>
          <w:kern w:val="0"/>
          <w:szCs w:val="21"/>
        </w:rPr>
      </w:pPr>
    </w:p>
    <w:p w:rsidR="003A476C" w:rsidRDefault="00EE2023" w:rsidP="00D91EDB">
      <w:pPr>
        <w:autoSpaceDE w:val="0"/>
        <w:autoSpaceDN w:val="0"/>
        <w:adjustRightInd w:val="0"/>
        <w:ind w:left="196" w:hangingChars="100" w:hanging="196"/>
        <w:jc w:val="left"/>
        <w:rPr>
          <w:rFonts w:ascii="ＭＳ 明朝" w:hAnsi="ＭＳ 明朝" w:cs="HGS恨集窶" w:hint="eastAsia"/>
          <w:kern w:val="0"/>
          <w:szCs w:val="21"/>
        </w:rPr>
      </w:pPr>
      <w:r w:rsidRPr="00EE2023">
        <w:rPr>
          <w:rFonts w:ascii="ＭＳ 明朝" w:hAnsi="ＭＳ 明朝" w:cs="HGS恨集窶" w:hint="eastAsia"/>
          <w:kern w:val="0"/>
          <w:szCs w:val="21"/>
        </w:rPr>
        <w:t>〇</w:t>
      </w:r>
      <w:r w:rsidR="003A476C">
        <w:rPr>
          <w:rFonts w:ascii="ＭＳ 明朝" w:hAnsi="ＭＳ 明朝" w:cs="HGS恨集窶" w:hint="eastAsia"/>
          <w:kern w:val="0"/>
          <w:szCs w:val="21"/>
        </w:rPr>
        <w:t xml:space="preserve">　</w:t>
      </w:r>
      <w:r w:rsidRPr="00EE2023">
        <w:rPr>
          <w:rFonts w:ascii="ＭＳ 明朝" w:hAnsi="ＭＳ 明朝" w:cs="HGS恨集窶" w:hint="eastAsia"/>
          <w:kern w:val="0"/>
          <w:szCs w:val="21"/>
        </w:rPr>
        <w:t>その他の項目では，</w:t>
      </w:r>
      <w:r w:rsidRPr="00D91EDB">
        <w:rPr>
          <w:rFonts w:ascii="HG創英角ﾎﾟｯﾌﾟ体" w:eastAsia="HG創英角ﾎﾟｯﾌﾟ体" w:hAnsi="ＭＳ 明朝" w:cs="HGS恨集窶" w:hint="eastAsia"/>
          <w:kern w:val="0"/>
          <w:szCs w:val="21"/>
        </w:rPr>
        <w:t>様々な考えを引き出し</w:t>
      </w:r>
      <w:r w:rsidRPr="00EE2023">
        <w:rPr>
          <w:rFonts w:ascii="ＭＳ 明朝" w:hAnsi="ＭＳ 明朝" w:cs="HGS恨集窶" w:hint="eastAsia"/>
          <w:kern w:val="0"/>
          <w:szCs w:val="21"/>
        </w:rPr>
        <w:t>たり，</w:t>
      </w:r>
      <w:r w:rsidRPr="00D91EDB">
        <w:rPr>
          <w:rFonts w:ascii="HG創英角ﾎﾟｯﾌﾟ体" w:eastAsia="HG創英角ﾎﾟｯﾌﾟ体" w:hAnsi="ＭＳ 明朝" w:cs="HGS恨集窶" w:hint="eastAsia"/>
          <w:kern w:val="0"/>
          <w:szCs w:val="21"/>
        </w:rPr>
        <w:t>思考を深めたりするような発問や指導</w:t>
      </w:r>
      <w:r w:rsidRPr="00EE2023">
        <w:rPr>
          <w:rFonts w:ascii="ＭＳ 明朝" w:hAnsi="ＭＳ 明朝" w:cs="HGS恨集窶" w:hint="eastAsia"/>
          <w:kern w:val="0"/>
          <w:szCs w:val="21"/>
        </w:rPr>
        <w:t>，発言や活動の時間を確保した授業，</w:t>
      </w:r>
      <w:r w:rsidRPr="00D91EDB">
        <w:rPr>
          <w:rFonts w:ascii="HG創英角ﾎﾟｯﾌﾟ体" w:eastAsia="HG創英角ﾎﾟｯﾌﾟ体" w:hAnsi="ＭＳ 明朝" w:cs="HGS恨集窶" w:hint="eastAsia"/>
          <w:kern w:val="0"/>
          <w:szCs w:val="21"/>
        </w:rPr>
        <w:t>調べたことや考えたことを分かりやすく文章に書かせる</w:t>
      </w:r>
      <w:r w:rsidRPr="00EE2023">
        <w:rPr>
          <w:rFonts w:ascii="ＭＳ 明朝" w:hAnsi="ＭＳ 明朝" w:cs="HGS恨集窶" w:hint="eastAsia"/>
          <w:kern w:val="0"/>
          <w:szCs w:val="21"/>
        </w:rPr>
        <w:t>指導，書く習慣・読む習慣を付ける授業</w:t>
      </w:r>
      <w:r w:rsidR="00D91EDB">
        <w:rPr>
          <w:rFonts w:ascii="ＭＳ 明朝" w:hAnsi="ＭＳ 明朝" w:cs="HGS恨集窶" w:hint="eastAsia"/>
          <w:kern w:val="0"/>
          <w:szCs w:val="21"/>
        </w:rPr>
        <w:t>と</w:t>
      </w:r>
      <w:r w:rsidR="003A476C">
        <w:rPr>
          <w:rFonts w:ascii="ＭＳ 明朝" w:hAnsi="ＭＳ 明朝" w:cs="HGS恨集窶" w:hint="eastAsia"/>
          <w:kern w:val="0"/>
          <w:szCs w:val="21"/>
        </w:rPr>
        <w:t>教科</w:t>
      </w:r>
      <w:r w:rsidRPr="00EE2023">
        <w:rPr>
          <w:rFonts w:ascii="ＭＳ 明朝" w:hAnsi="ＭＳ 明朝" w:cs="HGS恨集窶" w:hint="eastAsia"/>
          <w:kern w:val="0"/>
          <w:szCs w:val="21"/>
        </w:rPr>
        <w:t>の平均正答率に関係が見られた。</w:t>
      </w:r>
    </w:p>
    <w:p w:rsidR="00EE2023" w:rsidRPr="00EE2023" w:rsidRDefault="00AC3275" w:rsidP="00BD3AD3">
      <w:pPr>
        <w:autoSpaceDE w:val="0"/>
        <w:autoSpaceDN w:val="0"/>
        <w:adjustRightInd w:val="0"/>
        <w:ind w:leftChars="100" w:left="196" w:firstLineChars="100" w:firstLine="196"/>
        <w:jc w:val="left"/>
        <w:rPr>
          <w:rFonts w:ascii="ＭＳ 明朝" w:hAnsi="ＭＳ 明朝" w:cs="HGS恨集窶"/>
          <w:kern w:val="0"/>
          <w:szCs w:val="21"/>
        </w:rPr>
      </w:pPr>
      <w:r>
        <w:rPr>
          <w:rFonts w:ascii="ＭＳ 明朝" w:hAnsi="ＭＳ 明朝" w:cs="HGS恨集窶" w:hint="eastAsia"/>
          <w:noProof/>
          <w:kern w:val="0"/>
          <w:szCs w:val="21"/>
        </w:rPr>
        <mc:AlternateContent>
          <mc:Choice Requires="wps">
            <w:drawing>
              <wp:anchor distT="0" distB="0" distL="114300" distR="114300" simplePos="0" relativeHeight="251660288" behindDoc="0" locked="0" layoutInCell="1" allowOverlap="1">
                <wp:simplePos x="0" y="0"/>
                <wp:positionH relativeFrom="column">
                  <wp:posOffset>5052695</wp:posOffset>
                </wp:positionH>
                <wp:positionV relativeFrom="paragraph">
                  <wp:posOffset>-9086215</wp:posOffset>
                </wp:positionV>
                <wp:extent cx="704850" cy="337185"/>
                <wp:effectExtent l="19050" t="22225" r="19050" b="2159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37185"/>
                        </a:xfrm>
                        <a:prstGeom prst="rect">
                          <a:avLst/>
                        </a:prstGeom>
                        <a:solidFill>
                          <a:srgbClr val="FFFFFF"/>
                        </a:solidFill>
                        <a:ln w="38100" cmpd="dbl">
                          <a:solidFill>
                            <a:srgbClr val="000000"/>
                          </a:solidFill>
                          <a:miter lim="800000"/>
                          <a:headEnd/>
                          <a:tailEnd/>
                        </a:ln>
                      </wps:spPr>
                      <wps:txbx>
                        <w:txbxContent>
                          <w:p w:rsidR="0031067E" w:rsidRPr="00D6786D" w:rsidRDefault="0031067E" w:rsidP="0031067E">
                            <w:pPr>
                              <w:rPr>
                                <w:rFonts w:ascii="AR P明朝体U" w:eastAsia="AR P明朝体U" w:hint="eastAsia"/>
                                <w:sz w:val="28"/>
                                <w:szCs w:val="28"/>
                              </w:rPr>
                            </w:pPr>
                            <w:r w:rsidRPr="00D6786D">
                              <w:rPr>
                                <w:rFonts w:ascii="AR P明朝体U" w:eastAsia="AR P明朝体U" w:hint="eastAsia"/>
                                <w:sz w:val="28"/>
                                <w:szCs w:val="28"/>
                              </w:rPr>
                              <w:t>資料</w:t>
                            </w:r>
                            <w:r>
                              <w:rPr>
                                <w:rFonts w:ascii="AR P明朝体U" w:eastAsia="AR P明朝体U" w:hint="eastAsia"/>
                                <w:sz w:val="28"/>
                                <w:szCs w:val="28"/>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397.85pt;margin-top:-715.45pt;width:55.5pt;height:2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" strokeweight="3pt">
                <v:stroke linestyle="thinThin"/>
                <v:textbox inset="5.85pt,.7pt,5.85pt,.7pt">
                  <w:txbxContent>
                    <w:p w:rsidR="0031067E" w:rsidRPr="00D6786D" w:rsidRDefault="0031067E" w:rsidP="0031067E">
                      <w:pPr>
                        <w:rPr>
                          <w:rFonts w:ascii="AR P明朝体U" w:eastAsia="AR P明朝体U" w:hint="eastAsia"/>
                          <w:sz w:val="28"/>
                          <w:szCs w:val="28"/>
                        </w:rPr>
                      </w:pPr>
                      <w:r w:rsidRPr="00D6786D">
                        <w:rPr>
                          <w:rFonts w:ascii="AR P明朝体U" w:eastAsia="AR P明朝体U" w:hint="eastAsia"/>
                          <w:sz w:val="28"/>
                          <w:szCs w:val="28"/>
                        </w:rPr>
                        <w:t>資料</w:t>
                      </w:r>
                      <w:r>
                        <w:rPr>
                          <w:rFonts w:ascii="AR P明朝体U" w:eastAsia="AR P明朝体U" w:hint="eastAsia"/>
                          <w:sz w:val="28"/>
                          <w:szCs w:val="28"/>
                        </w:rPr>
                        <w:t>４</w:t>
                      </w:r>
                    </w:p>
                  </w:txbxContent>
                </v:textbox>
              </v:shape>
            </w:pict>
          </mc:Fallback>
        </mc:AlternateContent>
      </w:r>
      <w:r w:rsidR="00D91EDB">
        <w:rPr>
          <w:rFonts w:ascii="ＭＳ 明朝" w:hAnsi="ＭＳ 明朝" w:cs="HGS恨集窶" w:hint="eastAsia"/>
          <w:kern w:val="0"/>
          <w:szCs w:val="21"/>
        </w:rPr>
        <w:t>また，児童</w:t>
      </w:r>
      <w:r w:rsidR="00EE2023" w:rsidRPr="00EE2023">
        <w:rPr>
          <w:rFonts w:ascii="ＭＳ 明朝" w:hAnsi="ＭＳ 明朝" w:cs="HGS恨集窶" w:hint="eastAsia"/>
          <w:kern w:val="0"/>
          <w:szCs w:val="21"/>
        </w:rPr>
        <w:t>側の認識として，自分の</w:t>
      </w:r>
      <w:r w:rsidR="00EE2023" w:rsidRPr="00D91EDB">
        <w:rPr>
          <w:rFonts w:ascii="HG創英角ﾎﾟｯﾌﾟ体" w:eastAsia="HG創英角ﾎﾟｯﾌﾟ体" w:hAnsi="ＭＳ 明朝" w:cs="HGS恨集窶" w:hint="eastAsia"/>
          <w:kern w:val="0"/>
          <w:szCs w:val="21"/>
        </w:rPr>
        <w:t>考えを発</w:t>
      </w:r>
      <w:r w:rsidR="00EE2023" w:rsidRPr="00D91EDB">
        <w:rPr>
          <w:rFonts w:ascii="HG創英角ﾎﾟｯﾌﾟ体" w:eastAsia="HG創英角ﾎﾟｯﾌﾟ体" w:hAnsi="ＭＳ 明朝" w:cs="HGS恨集窶" w:hint="eastAsia"/>
          <w:kern w:val="0"/>
          <w:szCs w:val="21"/>
        </w:rPr>
        <w:t>表する機会が与えられている</w:t>
      </w:r>
      <w:r w:rsidR="00EE2023" w:rsidRPr="00EE2023">
        <w:rPr>
          <w:rFonts w:ascii="ＭＳ 明朝" w:hAnsi="ＭＳ 明朝" w:cs="HGS恨集窶" w:hint="eastAsia"/>
          <w:kern w:val="0"/>
          <w:szCs w:val="21"/>
        </w:rPr>
        <w:t>，さらに，小学校では，学級の友達との間で話し合う活動をよく行っていると回答した児童について，教科の平均正答率との関係が見られた。</w:t>
      </w:r>
    </w:p>
    <w:p w:rsidR="00BA579E" w:rsidRDefault="00BA579E" w:rsidP="00BD3AD3">
      <w:pPr>
        <w:autoSpaceDE w:val="0"/>
        <w:autoSpaceDN w:val="0"/>
        <w:adjustRightInd w:val="0"/>
        <w:ind w:left="196" w:hangingChars="100" w:hanging="196"/>
        <w:jc w:val="left"/>
        <w:rPr>
          <w:rFonts w:ascii="ＭＳ 明朝" w:hAnsi="ＭＳ 明朝" w:cs="HGS恨集窶" w:hint="eastAsia"/>
          <w:kern w:val="0"/>
          <w:szCs w:val="21"/>
        </w:rPr>
      </w:pPr>
    </w:p>
    <w:p w:rsidR="00BD3AD3" w:rsidRPr="00BD3AD3" w:rsidRDefault="00EE2023" w:rsidP="00BD3AD3">
      <w:pPr>
        <w:autoSpaceDE w:val="0"/>
        <w:autoSpaceDN w:val="0"/>
        <w:adjustRightInd w:val="0"/>
        <w:ind w:left="196" w:hangingChars="100" w:hanging="196"/>
        <w:jc w:val="left"/>
        <w:rPr>
          <w:rFonts w:ascii="ＭＳ 明朝" w:hAnsi="ＭＳ 明朝" w:cs="HGS恨集窶" w:hint="eastAsia"/>
          <w:kern w:val="0"/>
          <w:szCs w:val="21"/>
        </w:rPr>
      </w:pPr>
      <w:r w:rsidRPr="00EE2023">
        <w:rPr>
          <w:rFonts w:ascii="ＭＳ 明朝" w:hAnsi="ＭＳ 明朝" w:cs="HGS恨集窶" w:hint="eastAsia"/>
          <w:kern w:val="0"/>
          <w:szCs w:val="21"/>
        </w:rPr>
        <w:t>〇</w:t>
      </w:r>
      <w:r w:rsidR="003A476C">
        <w:rPr>
          <w:rFonts w:ascii="ＭＳ 明朝" w:hAnsi="ＭＳ 明朝" w:cs="HGS恨集窶" w:hint="eastAsia"/>
          <w:kern w:val="0"/>
          <w:szCs w:val="21"/>
        </w:rPr>
        <w:t xml:space="preserve">　</w:t>
      </w:r>
      <w:r w:rsidRPr="00EE2023">
        <w:rPr>
          <w:rFonts w:ascii="ＭＳ 明朝" w:hAnsi="ＭＳ 明朝" w:cs="HGS恨集窶" w:hint="eastAsia"/>
          <w:kern w:val="0"/>
          <w:szCs w:val="21"/>
        </w:rPr>
        <w:t>上記に挙げた指導方法については，ほとんどが</w:t>
      </w:r>
      <w:r w:rsidRPr="00D91EDB">
        <w:rPr>
          <w:rFonts w:ascii="HG創英角ﾎﾟｯﾌﾟ体" w:eastAsia="HG創英角ﾎﾟｯﾌﾟ体" w:hAnsi="ＭＳ 明朝" w:cs="HGS恨集窶" w:hint="eastAsia"/>
          <w:kern w:val="0"/>
          <w:szCs w:val="21"/>
        </w:rPr>
        <w:t>Ａ問題（知識），Ｂ問題（活用）ともに関係が見られた。</w:t>
      </w:r>
    </w:p>
    <w:p w:rsidR="00D91EDB" w:rsidRDefault="00D91EDB" w:rsidP="006A164F">
      <w:pPr>
        <w:autoSpaceDE w:val="0"/>
        <w:autoSpaceDN w:val="0"/>
        <w:adjustRightInd w:val="0"/>
        <w:jc w:val="left"/>
        <w:rPr>
          <w:rFonts w:ascii="ＭＳ 明朝" w:hAnsi="ＭＳ 明朝" w:cs="HGS創英角ｺﾞｼｯｸUB" w:hint="eastAsia"/>
          <w:kern w:val="0"/>
          <w:szCs w:val="21"/>
        </w:rPr>
      </w:pPr>
    </w:p>
    <w:p w:rsidR="006A164F" w:rsidRPr="006A164F" w:rsidRDefault="006A164F" w:rsidP="006A164F">
      <w:pPr>
        <w:autoSpaceDE w:val="0"/>
        <w:autoSpaceDN w:val="0"/>
        <w:adjustRightInd w:val="0"/>
        <w:jc w:val="left"/>
        <w:rPr>
          <w:rFonts w:ascii="ＭＳ ゴシック" w:eastAsia="ＭＳ ゴシック" w:hAnsi="ＭＳ ゴシック" w:cs="HGS創英角ｺﾞｼｯｸUB" w:hint="eastAsia"/>
          <w:kern w:val="0"/>
          <w:szCs w:val="21"/>
        </w:rPr>
      </w:pPr>
      <w:r w:rsidRPr="006A164F">
        <w:rPr>
          <w:rFonts w:ascii="ＭＳ 明朝" w:hAnsi="ＭＳ 明朝" w:cs="HGS創英角ｺﾞｼｯｸUB" w:hint="eastAsia"/>
          <w:kern w:val="0"/>
          <w:szCs w:val="21"/>
        </w:rPr>
        <w:t>（</w:t>
      </w:r>
      <w:r w:rsidRPr="006A164F">
        <w:rPr>
          <w:rFonts w:ascii="ＭＳ ゴシック" w:eastAsia="ＭＳ ゴシック" w:hAnsi="ＭＳ ゴシック" w:cs="HGS創英角ｺﾞｼｯｸUB" w:hint="eastAsia"/>
          <w:kern w:val="0"/>
          <w:szCs w:val="21"/>
        </w:rPr>
        <w:t>２）記述式問題（Ｂ問題（活用））</w:t>
      </w:r>
    </w:p>
    <w:p w:rsidR="006A164F" w:rsidRPr="006A164F" w:rsidRDefault="006A164F" w:rsidP="00BD3AD3">
      <w:pPr>
        <w:autoSpaceDE w:val="0"/>
        <w:autoSpaceDN w:val="0"/>
        <w:adjustRightInd w:val="0"/>
        <w:ind w:firstLineChars="1100" w:firstLine="2161"/>
        <w:jc w:val="left"/>
        <w:rPr>
          <w:rFonts w:ascii="ＭＳ ゴシック" w:eastAsia="ＭＳ ゴシック" w:hAnsi="ＭＳ ゴシック" w:cs="HGS創英角ｺﾞｼｯｸUB"/>
          <w:kern w:val="0"/>
          <w:szCs w:val="21"/>
        </w:rPr>
      </w:pPr>
      <w:r w:rsidRPr="006A164F">
        <w:rPr>
          <w:rFonts w:ascii="ＭＳ ゴシック" w:eastAsia="ＭＳ ゴシック" w:hAnsi="ＭＳ ゴシック" w:cs="HGS創英角ｺﾞｼｯｸUB" w:hint="eastAsia"/>
          <w:kern w:val="0"/>
          <w:szCs w:val="21"/>
        </w:rPr>
        <w:t>の解答状況の分析</w:t>
      </w:r>
    </w:p>
    <w:p w:rsidR="006A164F" w:rsidRDefault="006A164F" w:rsidP="00BD3AD3">
      <w:pPr>
        <w:autoSpaceDE w:val="0"/>
        <w:autoSpaceDN w:val="0"/>
        <w:adjustRightInd w:val="0"/>
        <w:ind w:left="196" w:hangingChars="100" w:hanging="196"/>
        <w:jc w:val="left"/>
        <w:rPr>
          <w:rFonts w:ascii="ＭＳ 明朝" w:hAnsi="ＭＳ 明朝" w:cs="HGS恨集窶" w:hint="eastAsia"/>
          <w:kern w:val="0"/>
          <w:szCs w:val="21"/>
        </w:rPr>
      </w:pPr>
    </w:p>
    <w:p w:rsidR="006A164F" w:rsidRDefault="006A164F" w:rsidP="00BD3AD3">
      <w:pPr>
        <w:autoSpaceDE w:val="0"/>
        <w:autoSpaceDN w:val="0"/>
        <w:adjustRightInd w:val="0"/>
        <w:ind w:left="196" w:hangingChars="100" w:hanging="196"/>
        <w:jc w:val="left"/>
        <w:rPr>
          <w:rFonts w:ascii="ＭＳ 明朝" w:hAnsi="ＭＳ 明朝" w:cs="HGS恨集窶" w:hint="eastAsia"/>
          <w:kern w:val="0"/>
          <w:szCs w:val="21"/>
        </w:rPr>
      </w:pPr>
      <w:r w:rsidRPr="006A164F">
        <w:rPr>
          <w:rFonts w:ascii="ＭＳ 明朝" w:hAnsi="ＭＳ 明朝" w:cs="HGS恨集窶" w:hint="eastAsia"/>
          <w:kern w:val="0"/>
          <w:szCs w:val="21"/>
        </w:rPr>
        <w:t>〇</w:t>
      </w:r>
      <w:r>
        <w:rPr>
          <w:rFonts w:ascii="ＭＳ 明朝" w:hAnsi="ＭＳ 明朝" w:cs="HGS恨集窶" w:hint="eastAsia"/>
          <w:kern w:val="0"/>
          <w:szCs w:val="21"/>
        </w:rPr>
        <w:t xml:space="preserve">　</w:t>
      </w:r>
      <w:r w:rsidRPr="006A164F">
        <w:rPr>
          <w:rFonts w:ascii="ＭＳ 明朝" w:hAnsi="ＭＳ 明朝" w:cs="HGS恨集窶" w:hint="eastAsia"/>
          <w:kern w:val="0"/>
          <w:szCs w:val="21"/>
        </w:rPr>
        <w:t>Ｂ問題（活用）の記述式問題の解答状況を見ると，平成</w:t>
      </w:r>
      <w:r w:rsidRPr="006A164F">
        <w:rPr>
          <w:rFonts w:ascii="ＭＳ 明朝" w:hAnsi="ＭＳ 明朝" w:cs="HGSºÞ¼¯¸M"/>
          <w:kern w:val="0"/>
          <w:szCs w:val="21"/>
        </w:rPr>
        <w:t xml:space="preserve">25 </w:t>
      </w:r>
      <w:r w:rsidRPr="006A164F">
        <w:rPr>
          <w:rFonts w:ascii="ＭＳ 明朝" w:hAnsi="ＭＳ 明朝" w:cs="HGS恨集窶" w:hint="eastAsia"/>
          <w:kern w:val="0"/>
          <w:szCs w:val="21"/>
        </w:rPr>
        <w:t>年度新規調査項目では，授業の冒頭で</w:t>
      </w:r>
      <w:r w:rsidRPr="00D91EDB">
        <w:rPr>
          <w:rFonts w:ascii="HG創英角ﾎﾟｯﾌﾟ体" w:eastAsia="HG創英角ﾎﾟｯﾌﾟ体" w:hAnsi="ＭＳ 明朝" w:cs="HGS恨集窶" w:hint="eastAsia"/>
          <w:kern w:val="0"/>
          <w:szCs w:val="21"/>
        </w:rPr>
        <w:t>目標を児童に示す活動</w:t>
      </w:r>
      <w:r w:rsidRPr="006A164F">
        <w:rPr>
          <w:rFonts w:ascii="ＭＳ 明朝" w:hAnsi="ＭＳ 明朝" w:cs="HGS恨集窶" w:hint="eastAsia"/>
          <w:kern w:val="0"/>
          <w:szCs w:val="21"/>
        </w:rPr>
        <w:t>，授業の最後に学習したことを</w:t>
      </w:r>
      <w:r w:rsidRPr="00D91EDB">
        <w:rPr>
          <w:rFonts w:ascii="HG創英角ﾎﾟｯﾌﾟ体" w:eastAsia="HG創英角ﾎﾟｯﾌﾟ体" w:hAnsi="ＭＳ 明朝" w:cs="HGS恨集窶" w:hint="eastAsia"/>
          <w:kern w:val="0"/>
          <w:szCs w:val="21"/>
        </w:rPr>
        <w:t>振り返る活動</w:t>
      </w:r>
      <w:r w:rsidRPr="006A164F">
        <w:rPr>
          <w:rFonts w:ascii="ＭＳ 明朝" w:hAnsi="ＭＳ 明朝" w:cs="HGS恨集窶" w:hint="eastAsia"/>
          <w:kern w:val="0"/>
          <w:szCs w:val="21"/>
        </w:rPr>
        <w:t>，授業などで学級やグループで</w:t>
      </w:r>
      <w:r w:rsidRPr="00D91EDB">
        <w:rPr>
          <w:rFonts w:ascii="HG創英角ﾎﾟｯﾌﾟ体" w:eastAsia="HG創英角ﾎﾟｯﾌﾟ体" w:hAnsi="ＭＳ 明朝" w:cs="HGS恨集窶" w:hint="eastAsia"/>
          <w:kern w:val="0"/>
          <w:szCs w:val="21"/>
        </w:rPr>
        <w:t>話し合う活動</w:t>
      </w:r>
      <w:r w:rsidRPr="006A164F">
        <w:rPr>
          <w:rFonts w:ascii="ＭＳ 明朝" w:hAnsi="ＭＳ 明朝" w:cs="HGS恨集窶" w:hint="eastAsia"/>
          <w:kern w:val="0"/>
          <w:szCs w:val="21"/>
        </w:rPr>
        <w:t>，</w:t>
      </w:r>
      <w:r w:rsidRPr="00D91EDB">
        <w:rPr>
          <w:rFonts w:ascii="HG創英角ﾎﾟｯﾌﾟ体" w:eastAsia="HG創英角ﾎﾟｯﾌﾟ体" w:hAnsi="ＭＳ 明朝" w:cs="HGS恨集窶" w:hint="eastAsia"/>
          <w:kern w:val="0"/>
          <w:szCs w:val="21"/>
        </w:rPr>
        <w:t>総合的な学習の時間における探究活動</w:t>
      </w:r>
      <w:r w:rsidRPr="006A164F">
        <w:rPr>
          <w:rFonts w:ascii="ＭＳ 明朝" w:hAnsi="ＭＳ 明朝" w:cs="HGS恨集窶" w:hint="eastAsia"/>
          <w:kern w:val="0"/>
          <w:szCs w:val="21"/>
        </w:rPr>
        <w:t>，情報通信技術を活用した協働学習や課題発見・解決型の学習指導を積極的に行った学校の方が，記述式問題の平均正答率が高い傾向が見られた。</w:t>
      </w:r>
    </w:p>
    <w:p w:rsidR="006A164F" w:rsidRDefault="006A164F" w:rsidP="00BD3AD3">
      <w:pPr>
        <w:autoSpaceDE w:val="0"/>
        <w:autoSpaceDN w:val="0"/>
        <w:adjustRightInd w:val="0"/>
        <w:ind w:left="196" w:hangingChars="100" w:hanging="196"/>
        <w:jc w:val="left"/>
        <w:rPr>
          <w:rFonts w:ascii="ＭＳ 明朝" w:hAnsi="ＭＳ 明朝" w:cs="HGS恨集窶" w:hint="eastAsia"/>
          <w:kern w:val="0"/>
          <w:szCs w:val="21"/>
        </w:rPr>
      </w:pPr>
    </w:p>
    <w:p w:rsidR="00BD3AD3" w:rsidRDefault="00BD3AD3" w:rsidP="00BD3AD3">
      <w:pPr>
        <w:autoSpaceDE w:val="0"/>
        <w:autoSpaceDN w:val="0"/>
        <w:adjustRightInd w:val="0"/>
        <w:ind w:left="196" w:hangingChars="100" w:hanging="196"/>
        <w:jc w:val="left"/>
        <w:rPr>
          <w:rFonts w:ascii="ＭＳ 明朝" w:hAnsi="ＭＳ 明朝" w:cs="HGS恨集窶" w:hint="eastAsia"/>
          <w:kern w:val="0"/>
          <w:szCs w:val="21"/>
        </w:rPr>
      </w:pPr>
    </w:p>
    <w:p w:rsidR="006A164F" w:rsidRPr="006A164F" w:rsidRDefault="006A164F" w:rsidP="006A164F">
      <w:pPr>
        <w:autoSpaceDE w:val="0"/>
        <w:autoSpaceDN w:val="0"/>
        <w:adjustRightInd w:val="0"/>
        <w:jc w:val="left"/>
        <w:rPr>
          <w:rFonts w:ascii="ＭＳ ゴシック" w:eastAsia="ＭＳ ゴシック" w:hAnsi="ＭＳ ゴシック" w:cs="HGS創英角ｺﾞｼｯｸUB"/>
          <w:kern w:val="0"/>
          <w:szCs w:val="21"/>
        </w:rPr>
      </w:pPr>
      <w:r w:rsidRPr="006A164F">
        <w:rPr>
          <w:rFonts w:ascii="ＭＳ ゴシック" w:eastAsia="ＭＳ ゴシック" w:hAnsi="ＭＳ ゴシック" w:cs="HGS創英角ｺﾞｼｯｸUB" w:hint="eastAsia"/>
          <w:kern w:val="0"/>
          <w:szCs w:val="21"/>
        </w:rPr>
        <w:t>２．学校の取組と学力の関係</w:t>
      </w:r>
    </w:p>
    <w:p w:rsidR="006A164F" w:rsidRDefault="006A164F" w:rsidP="00BD3AD3">
      <w:pPr>
        <w:autoSpaceDE w:val="0"/>
        <w:autoSpaceDN w:val="0"/>
        <w:adjustRightInd w:val="0"/>
        <w:ind w:left="196" w:hangingChars="100" w:hanging="196"/>
        <w:jc w:val="left"/>
        <w:rPr>
          <w:rFonts w:ascii="ＭＳ 明朝" w:hAnsi="ＭＳ 明朝" w:cs="HGS恨集窶" w:hint="eastAsia"/>
          <w:kern w:val="0"/>
          <w:szCs w:val="21"/>
        </w:rPr>
      </w:pPr>
      <w:r w:rsidRPr="006A164F">
        <w:rPr>
          <w:rFonts w:ascii="ＭＳ 明朝" w:hAnsi="ＭＳ 明朝" w:cs="HGS恨集窶" w:hint="eastAsia"/>
          <w:kern w:val="0"/>
          <w:szCs w:val="21"/>
        </w:rPr>
        <w:t>〇</w:t>
      </w:r>
      <w:r>
        <w:rPr>
          <w:rFonts w:ascii="ＭＳ 明朝" w:hAnsi="ＭＳ 明朝" w:cs="HGS恨集窶" w:hint="eastAsia"/>
          <w:kern w:val="0"/>
          <w:szCs w:val="21"/>
        </w:rPr>
        <w:t xml:space="preserve">　</w:t>
      </w:r>
      <w:r w:rsidRPr="006A164F">
        <w:rPr>
          <w:rFonts w:ascii="ＭＳ 明朝" w:hAnsi="ＭＳ 明朝" w:cs="HGS恨集窶" w:hint="eastAsia"/>
          <w:kern w:val="0"/>
          <w:szCs w:val="21"/>
        </w:rPr>
        <w:t>学校の取組として，指導と評価の</w:t>
      </w:r>
      <w:r w:rsidRPr="00D91EDB">
        <w:rPr>
          <w:rFonts w:ascii="HG創英角ﾎﾟｯﾌﾟ体" w:eastAsia="HG創英角ﾎﾟｯﾌﾟ体" w:hAnsi="ＭＳ 明朝" w:cs="HGS恨集窶" w:hint="eastAsia"/>
          <w:kern w:val="0"/>
          <w:szCs w:val="21"/>
        </w:rPr>
        <w:t>計画の作成</w:t>
      </w:r>
      <w:r w:rsidRPr="006A164F">
        <w:rPr>
          <w:rFonts w:ascii="ＭＳ 明朝" w:hAnsi="ＭＳ 明朝" w:cs="HGS恨集窶" w:hint="eastAsia"/>
          <w:kern w:val="0"/>
          <w:szCs w:val="21"/>
        </w:rPr>
        <w:t>に関する教職員同士の協力，教職員の研修，</w:t>
      </w:r>
      <w:r w:rsidRPr="00D91EDB">
        <w:rPr>
          <w:rFonts w:ascii="HG創英角ﾎﾟｯﾌﾟ体" w:eastAsia="HG創英角ﾎﾟｯﾌﾟ体" w:hAnsi="ＭＳ 明朝" w:cs="HGS恨集窶" w:hint="eastAsia"/>
          <w:kern w:val="0"/>
          <w:szCs w:val="21"/>
        </w:rPr>
        <w:t>保護者や地域との連携</w:t>
      </w:r>
      <w:r w:rsidRPr="006A164F">
        <w:rPr>
          <w:rFonts w:ascii="ＭＳ 明朝" w:hAnsi="ＭＳ 明朝" w:cs="HGS恨集窶" w:hint="eastAsia"/>
          <w:kern w:val="0"/>
          <w:szCs w:val="21"/>
        </w:rPr>
        <w:t>，学校評価の教育活動等の改善への反映，学校の教育活動に関する</w:t>
      </w:r>
      <w:r w:rsidRPr="00D91EDB">
        <w:rPr>
          <w:rFonts w:ascii="HG創英角ﾎﾟｯﾌﾟ体" w:eastAsia="HG創英角ﾎﾟｯﾌﾟ体" w:hAnsi="ＭＳ 明朝" w:cs="HGS恨集窶" w:hint="eastAsia"/>
          <w:kern w:val="0"/>
          <w:szCs w:val="21"/>
        </w:rPr>
        <w:t>情報提供を積極的に行った</w:t>
      </w:r>
      <w:r w:rsidRPr="006A164F">
        <w:rPr>
          <w:rFonts w:ascii="ＭＳ 明朝" w:hAnsi="ＭＳ 明朝" w:cs="HGS恨集窶" w:hint="eastAsia"/>
          <w:kern w:val="0"/>
          <w:szCs w:val="21"/>
        </w:rPr>
        <w:t>と回答した学校の方が，教科の平均正答率が高い傾向が見られた。</w:t>
      </w:r>
    </w:p>
    <w:p w:rsidR="006A164F" w:rsidRDefault="006A164F" w:rsidP="00BD3AD3">
      <w:pPr>
        <w:autoSpaceDE w:val="0"/>
        <w:autoSpaceDN w:val="0"/>
        <w:adjustRightInd w:val="0"/>
        <w:ind w:left="196" w:hangingChars="100" w:hanging="196"/>
        <w:jc w:val="left"/>
        <w:rPr>
          <w:rFonts w:ascii="ＭＳ 明朝" w:hAnsi="ＭＳ 明朝" w:cs="HGS恨集窶" w:hint="eastAsia"/>
          <w:kern w:val="0"/>
          <w:szCs w:val="21"/>
        </w:rPr>
      </w:pPr>
    </w:p>
    <w:p w:rsidR="00BD3AD3" w:rsidRDefault="00BD3AD3" w:rsidP="00BD3AD3">
      <w:pPr>
        <w:autoSpaceDE w:val="0"/>
        <w:autoSpaceDN w:val="0"/>
        <w:adjustRightInd w:val="0"/>
        <w:ind w:left="196" w:hangingChars="100" w:hanging="196"/>
        <w:jc w:val="left"/>
        <w:rPr>
          <w:rFonts w:ascii="ＭＳ 明朝" w:hAnsi="ＭＳ 明朝" w:cs="HGS恨集窶" w:hint="eastAsia"/>
          <w:kern w:val="0"/>
          <w:szCs w:val="21"/>
        </w:rPr>
      </w:pPr>
    </w:p>
    <w:p w:rsidR="006A164F" w:rsidRPr="006A164F" w:rsidRDefault="006A164F" w:rsidP="006A164F">
      <w:pPr>
        <w:autoSpaceDE w:val="0"/>
        <w:autoSpaceDN w:val="0"/>
        <w:adjustRightInd w:val="0"/>
        <w:jc w:val="left"/>
        <w:rPr>
          <w:rFonts w:ascii="ＭＳ ゴシック" w:eastAsia="ＭＳ ゴシック" w:hAnsi="ＭＳ ゴシック" w:cs="HGS創英角ｺﾞｼｯｸUB"/>
          <w:kern w:val="0"/>
          <w:szCs w:val="21"/>
        </w:rPr>
      </w:pPr>
      <w:r w:rsidRPr="006A164F">
        <w:rPr>
          <w:rFonts w:ascii="ＭＳ ゴシック" w:eastAsia="ＭＳ ゴシック" w:hAnsi="ＭＳ ゴシック" w:cs="HGS創英角ｺﾞｼｯｸUB" w:hint="eastAsia"/>
          <w:kern w:val="0"/>
          <w:szCs w:val="21"/>
        </w:rPr>
        <w:t>３．児童生徒の学習状況と学力の関係</w:t>
      </w:r>
    </w:p>
    <w:p w:rsidR="006A164F" w:rsidRDefault="006A164F" w:rsidP="00E00AFB">
      <w:pPr>
        <w:autoSpaceDE w:val="0"/>
        <w:autoSpaceDN w:val="0"/>
        <w:adjustRightInd w:val="0"/>
        <w:ind w:left="196" w:hangingChars="100" w:hanging="196"/>
        <w:jc w:val="left"/>
        <w:rPr>
          <w:rFonts w:ascii="ＭＳ 明朝" w:hAnsi="ＭＳ 明朝" w:cs="HGS恨集窶" w:hint="eastAsia"/>
          <w:kern w:val="0"/>
          <w:szCs w:val="21"/>
        </w:rPr>
      </w:pPr>
      <w:r>
        <w:rPr>
          <w:rFonts w:ascii="ＭＳ 明朝" w:hAnsi="ＭＳ 明朝" w:cs="HGS恨集窶" w:hint="eastAsia"/>
          <w:kern w:val="0"/>
          <w:szCs w:val="21"/>
        </w:rPr>
        <w:t xml:space="preserve">○　</w:t>
      </w:r>
      <w:r w:rsidRPr="006A164F">
        <w:rPr>
          <w:rFonts w:ascii="ＭＳ 明朝" w:hAnsi="ＭＳ 明朝" w:cs="HGS恨集窶" w:hint="eastAsia"/>
          <w:kern w:val="0"/>
          <w:szCs w:val="21"/>
        </w:rPr>
        <w:t>学校質問紙では，児童生徒は自分の</w:t>
      </w:r>
      <w:r w:rsidRPr="00D91EDB">
        <w:rPr>
          <w:rFonts w:ascii="HG創英角ﾎﾟｯﾌﾟ体" w:eastAsia="HG創英角ﾎﾟｯﾌﾟ体" w:hAnsi="ＭＳ 明朝" w:cs="HGS恨集窶" w:hint="eastAsia"/>
          <w:kern w:val="0"/>
          <w:szCs w:val="21"/>
        </w:rPr>
        <w:t>考えを相手にしっかりと伝える</w:t>
      </w:r>
      <w:r w:rsidRPr="006A164F">
        <w:rPr>
          <w:rFonts w:ascii="ＭＳ 明朝" w:hAnsi="ＭＳ 明朝" w:cs="HGS恨集窶" w:hint="eastAsia"/>
          <w:kern w:val="0"/>
          <w:szCs w:val="21"/>
        </w:rPr>
        <w:t>ことができている，相手の考えを</w:t>
      </w:r>
      <w:r w:rsidRPr="00D91EDB">
        <w:rPr>
          <w:rFonts w:ascii="HG創英角ﾎﾟｯﾌﾟ体" w:eastAsia="HG創英角ﾎﾟｯﾌﾟ体" w:hAnsi="ＭＳ 明朝" w:cs="HGS恨集窶" w:hint="eastAsia"/>
          <w:kern w:val="0"/>
          <w:szCs w:val="21"/>
        </w:rPr>
        <w:t>最後まで聞く</w:t>
      </w:r>
      <w:r w:rsidRPr="006A164F">
        <w:rPr>
          <w:rFonts w:ascii="ＭＳ 明朝" w:hAnsi="ＭＳ 明朝" w:cs="HGS恨集窶" w:hint="eastAsia"/>
          <w:kern w:val="0"/>
          <w:szCs w:val="21"/>
        </w:rPr>
        <w:t>ことができていると回答した学校の方が，教科の平均正答率が高い傾向が見られた。</w:t>
      </w:r>
    </w:p>
    <w:p w:rsidR="006A164F" w:rsidRPr="006A164F" w:rsidRDefault="006A164F" w:rsidP="006A164F">
      <w:pPr>
        <w:autoSpaceDE w:val="0"/>
        <w:autoSpaceDN w:val="0"/>
        <w:adjustRightInd w:val="0"/>
        <w:jc w:val="left"/>
        <w:rPr>
          <w:rFonts w:ascii="ＭＳ ゴシック" w:eastAsia="ＭＳ ゴシック" w:hAnsi="ＭＳ ゴシック" w:cs="HGS創英角ｺﾞｼｯｸUB"/>
          <w:kern w:val="0"/>
          <w:szCs w:val="21"/>
        </w:rPr>
      </w:pPr>
      <w:r w:rsidRPr="006A164F">
        <w:rPr>
          <w:rFonts w:ascii="ＭＳ ゴシック" w:eastAsia="ＭＳ ゴシック" w:hAnsi="ＭＳ ゴシック" w:cs="HGS創英角ｺﾞｼｯｸUB" w:hint="eastAsia"/>
          <w:kern w:val="0"/>
          <w:szCs w:val="21"/>
        </w:rPr>
        <w:lastRenderedPageBreak/>
        <w:t>４．学習意欲に関する分析</w:t>
      </w:r>
    </w:p>
    <w:p w:rsidR="006A164F" w:rsidRDefault="006A164F" w:rsidP="00E00AFB">
      <w:pPr>
        <w:autoSpaceDE w:val="0"/>
        <w:autoSpaceDN w:val="0"/>
        <w:adjustRightInd w:val="0"/>
        <w:ind w:left="196" w:hangingChars="100" w:hanging="196"/>
        <w:jc w:val="left"/>
        <w:rPr>
          <w:rFonts w:ascii="ＭＳ 明朝" w:hAnsi="ＭＳ 明朝" w:cs="HGS恨集窶" w:hint="eastAsia"/>
          <w:kern w:val="0"/>
          <w:szCs w:val="21"/>
        </w:rPr>
      </w:pPr>
      <w:r w:rsidRPr="006A164F">
        <w:rPr>
          <w:rFonts w:ascii="ＭＳ 明朝" w:hAnsi="ＭＳ 明朝" w:cs="HGS恨集窶" w:hint="eastAsia"/>
          <w:kern w:val="0"/>
          <w:szCs w:val="21"/>
        </w:rPr>
        <w:t>〇</w:t>
      </w:r>
      <w:r>
        <w:rPr>
          <w:rFonts w:ascii="ＭＳ 明朝" w:hAnsi="ＭＳ 明朝" w:cs="HGS恨集窶" w:hint="eastAsia"/>
          <w:kern w:val="0"/>
          <w:szCs w:val="21"/>
        </w:rPr>
        <w:t xml:space="preserve">　</w:t>
      </w:r>
      <w:r w:rsidRPr="006A164F">
        <w:rPr>
          <w:rFonts w:ascii="ＭＳ 明朝" w:hAnsi="ＭＳ 明朝" w:cs="HGS恨集窶" w:hint="eastAsia"/>
          <w:kern w:val="0"/>
          <w:szCs w:val="21"/>
        </w:rPr>
        <w:t>普段の授業について，はじめに授業の目標が示されている（小学校ではこれに加えて「最後に学習内容を振り返る活動を行っている」），話し合う活動をよく行っている，自分の考えを発表する機会が与えられている，総合的な学習の時間では，</w:t>
      </w:r>
      <w:r w:rsidRPr="00D91EDB">
        <w:rPr>
          <w:rFonts w:ascii="HG創英角ﾎﾟｯﾌﾟ体" w:eastAsia="HG創英角ﾎﾟｯﾌﾟ体" w:hAnsi="ＭＳ 明朝" w:cs="HGS恨集窶" w:hint="eastAsia"/>
          <w:kern w:val="0"/>
          <w:szCs w:val="21"/>
        </w:rPr>
        <w:t>自分で課題を立てて情報を集め整理して，調べたことを発表する</w:t>
      </w:r>
      <w:r w:rsidRPr="006A164F">
        <w:rPr>
          <w:rFonts w:ascii="ＭＳ 明朝" w:hAnsi="ＭＳ 明朝" w:cs="HGS恨集窶" w:hint="eastAsia"/>
          <w:kern w:val="0"/>
          <w:szCs w:val="21"/>
        </w:rPr>
        <w:t>などの学習活動に取り組んでいると回答した児童生徒の方が，</w:t>
      </w:r>
      <w:r w:rsidRPr="00D91EDB">
        <w:rPr>
          <w:rFonts w:ascii="HG創英角ﾎﾟｯﾌﾟ体" w:eastAsia="HG創英角ﾎﾟｯﾌﾟ体" w:hAnsi="ＭＳ 明朝" w:cs="HGS恨集窶" w:hint="eastAsia"/>
          <w:kern w:val="0"/>
          <w:szCs w:val="21"/>
        </w:rPr>
        <w:t>学習意欲が高い</w:t>
      </w:r>
      <w:r w:rsidRPr="006A164F">
        <w:rPr>
          <w:rFonts w:ascii="ＭＳ 明朝" w:hAnsi="ＭＳ 明朝" w:cs="HGS恨集窶" w:hint="eastAsia"/>
          <w:kern w:val="0"/>
          <w:szCs w:val="21"/>
        </w:rPr>
        <w:t>傾向が見られた。</w:t>
      </w:r>
    </w:p>
    <w:p w:rsidR="00BA579E" w:rsidRDefault="00BA579E" w:rsidP="00BD3AD3">
      <w:pPr>
        <w:autoSpaceDE w:val="0"/>
        <w:autoSpaceDN w:val="0"/>
        <w:adjustRightInd w:val="0"/>
        <w:ind w:left="196" w:hangingChars="100" w:hanging="196"/>
        <w:jc w:val="left"/>
        <w:rPr>
          <w:rFonts w:ascii="ＭＳ 明朝" w:hAnsi="ＭＳ 明朝" w:cs="HGS恨集窶" w:hint="eastAsia"/>
          <w:kern w:val="0"/>
          <w:szCs w:val="21"/>
        </w:rPr>
      </w:pPr>
    </w:p>
    <w:p w:rsidR="006A164F" w:rsidRDefault="006A164F" w:rsidP="00BD3AD3">
      <w:pPr>
        <w:autoSpaceDE w:val="0"/>
        <w:autoSpaceDN w:val="0"/>
        <w:adjustRightInd w:val="0"/>
        <w:ind w:left="196" w:hangingChars="100" w:hanging="196"/>
        <w:jc w:val="left"/>
        <w:rPr>
          <w:rFonts w:ascii="ＭＳ 明朝" w:hAnsi="ＭＳ 明朝" w:cs="HGS恨集窶" w:hint="eastAsia"/>
          <w:kern w:val="0"/>
          <w:szCs w:val="21"/>
        </w:rPr>
      </w:pPr>
      <w:r w:rsidRPr="006A164F">
        <w:rPr>
          <w:rFonts w:ascii="ＭＳ 明朝" w:hAnsi="ＭＳ 明朝" w:cs="HGS恨集窶" w:hint="eastAsia"/>
          <w:kern w:val="0"/>
          <w:szCs w:val="21"/>
        </w:rPr>
        <w:t>〇</w:t>
      </w:r>
      <w:r>
        <w:rPr>
          <w:rFonts w:ascii="ＭＳ 明朝" w:hAnsi="ＭＳ 明朝" w:cs="HGS恨集窶" w:hint="eastAsia"/>
          <w:kern w:val="0"/>
          <w:szCs w:val="21"/>
        </w:rPr>
        <w:t xml:space="preserve">　</w:t>
      </w:r>
      <w:r w:rsidRPr="006A164F">
        <w:rPr>
          <w:rFonts w:ascii="ＭＳ 明朝" w:hAnsi="ＭＳ 明朝" w:cs="HGS恨集窶" w:hint="eastAsia"/>
          <w:kern w:val="0"/>
          <w:szCs w:val="21"/>
        </w:rPr>
        <w:t>学習意欲が高い児童生徒の方が，教科の平均正答率が高い傾向が見られた。</w:t>
      </w:r>
    </w:p>
    <w:p w:rsidR="002C2F25" w:rsidRDefault="002C2F25" w:rsidP="00BD3AD3">
      <w:pPr>
        <w:autoSpaceDE w:val="0"/>
        <w:autoSpaceDN w:val="0"/>
        <w:adjustRightInd w:val="0"/>
        <w:ind w:left="196" w:hangingChars="100" w:hanging="196"/>
        <w:jc w:val="left"/>
        <w:rPr>
          <w:rFonts w:ascii="ＭＳ 明朝" w:hAnsi="ＭＳ 明朝" w:cs="HGS恨集窶" w:hint="eastAsia"/>
          <w:kern w:val="0"/>
          <w:szCs w:val="21"/>
        </w:rPr>
      </w:pPr>
    </w:p>
    <w:p w:rsidR="00E00AFB" w:rsidRDefault="00E00AFB" w:rsidP="00BD3AD3">
      <w:pPr>
        <w:autoSpaceDE w:val="0"/>
        <w:autoSpaceDN w:val="0"/>
        <w:adjustRightInd w:val="0"/>
        <w:ind w:left="196" w:hangingChars="100" w:hanging="196"/>
        <w:jc w:val="left"/>
        <w:rPr>
          <w:rFonts w:ascii="ＭＳ 明朝" w:hAnsi="ＭＳ 明朝" w:cs="HGS恨集窶" w:hint="eastAsia"/>
          <w:kern w:val="0"/>
          <w:szCs w:val="21"/>
        </w:rPr>
      </w:pPr>
    </w:p>
    <w:p w:rsidR="00BA579E" w:rsidRDefault="00BA579E" w:rsidP="00BD3AD3">
      <w:pPr>
        <w:autoSpaceDE w:val="0"/>
        <w:autoSpaceDN w:val="0"/>
        <w:adjustRightInd w:val="0"/>
        <w:ind w:left="196" w:hangingChars="100" w:hanging="196"/>
        <w:jc w:val="left"/>
        <w:rPr>
          <w:rFonts w:ascii="ＭＳ 明朝" w:hAnsi="ＭＳ 明朝" w:cs="HGS恨集窶" w:hint="eastAsia"/>
          <w:kern w:val="0"/>
          <w:szCs w:val="21"/>
        </w:rPr>
      </w:pPr>
      <w:r>
        <w:rPr>
          <w:rFonts w:ascii="ＭＳ 明朝" w:hAnsi="ＭＳ 明朝" w:cs="HGS恨集窶" w:hint="eastAsia"/>
          <w:kern w:val="0"/>
          <w:szCs w:val="21"/>
        </w:rPr>
        <w:t>【参考 HPアドレス】</w:t>
      </w:r>
    </w:p>
    <w:p w:rsidR="00BA579E" w:rsidRDefault="00E00AFB" w:rsidP="00BD3AD3">
      <w:pPr>
        <w:autoSpaceDE w:val="0"/>
        <w:autoSpaceDN w:val="0"/>
        <w:adjustRightInd w:val="0"/>
        <w:ind w:leftChars="100" w:left="196"/>
        <w:jc w:val="left"/>
        <w:rPr>
          <w:rFonts w:ascii="ＭＳ 明朝" w:hAnsi="ＭＳ 明朝" w:hint="eastAsia"/>
          <w:sz w:val="18"/>
          <w:szCs w:val="18"/>
        </w:rPr>
      </w:pPr>
      <w:hyperlink r:id="rId6" w:history="1">
        <w:r w:rsidRPr="0016527C">
          <w:rPr>
            <w:rStyle w:val="ab"/>
            <w:rFonts w:ascii="ＭＳ 明朝" w:hAnsi="ＭＳ 明朝"/>
            <w:sz w:val="18"/>
            <w:szCs w:val="18"/>
          </w:rPr>
          <w:t>http://www.nier.go.jp/13chousakekkahoukoku/data/research-report/crosstab_report.pdf</w:t>
        </w:r>
      </w:hyperlink>
    </w:p>
    <w:p w:rsidR="00E00AFB" w:rsidRDefault="00E00AFB" w:rsidP="00E00AFB">
      <w:pPr>
        <w:autoSpaceDE w:val="0"/>
        <w:autoSpaceDN w:val="0"/>
        <w:adjustRightInd w:val="0"/>
        <w:jc w:val="left"/>
        <w:rPr>
          <w:rFonts w:ascii="ＭＳ 明朝" w:hAnsi="ＭＳ 明朝" w:hint="eastAsia"/>
          <w:sz w:val="18"/>
          <w:szCs w:val="18"/>
        </w:rPr>
      </w:pPr>
    </w:p>
    <w:p w:rsidR="00E00AFB" w:rsidRDefault="00E00AFB" w:rsidP="00E00AFB">
      <w:pPr>
        <w:autoSpaceDE w:val="0"/>
        <w:autoSpaceDN w:val="0"/>
        <w:adjustRightInd w:val="0"/>
        <w:jc w:val="left"/>
        <w:rPr>
          <w:rFonts w:ascii="ＭＳ 明朝" w:hAnsi="ＭＳ 明朝" w:hint="eastAsia"/>
          <w:sz w:val="18"/>
          <w:szCs w:val="18"/>
        </w:rPr>
      </w:pPr>
    </w:p>
    <w:p w:rsidR="00E00AFB" w:rsidRDefault="00E00AFB" w:rsidP="00E00AFB">
      <w:pPr>
        <w:autoSpaceDE w:val="0"/>
        <w:autoSpaceDN w:val="0"/>
        <w:adjustRightInd w:val="0"/>
        <w:jc w:val="left"/>
        <w:rPr>
          <w:rFonts w:ascii="ＭＳ 明朝" w:hAnsi="ＭＳ 明朝"/>
          <w:sz w:val="18"/>
          <w:szCs w:val="18"/>
        </w:rPr>
        <w:sectPr w:rsidR="00E00AFB" w:rsidSect="00E00AFB">
          <w:pgSz w:w="11906" w:h="16838" w:code="9"/>
          <w:pgMar w:top="1418" w:right="1418" w:bottom="1418" w:left="1418" w:header="851" w:footer="992" w:gutter="0"/>
          <w:cols w:num="2" w:space="425"/>
          <w:docGrid w:type="linesAndChars" w:linePitch="368" w:charSpace="-2775"/>
        </w:sectPr>
      </w:pPr>
    </w:p>
    <w:p w:rsidR="00E00AFB" w:rsidRDefault="00E00AFB" w:rsidP="00E00AFB">
      <w:pPr>
        <w:autoSpaceDE w:val="0"/>
        <w:autoSpaceDN w:val="0"/>
        <w:adjustRightInd w:val="0"/>
        <w:jc w:val="left"/>
        <w:rPr>
          <w:rFonts w:ascii="ＭＳ 明朝" w:hAnsi="ＭＳ 明朝" w:hint="eastAsia"/>
          <w:sz w:val="18"/>
          <w:szCs w:val="18"/>
        </w:rPr>
      </w:pPr>
    </w:p>
    <w:p w:rsidR="00E00AFB" w:rsidRPr="00BA579E" w:rsidRDefault="00AC3275" w:rsidP="00E00AFB">
      <w:pPr>
        <w:autoSpaceDE w:val="0"/>
        <w:autoSpaceDN w:val="0"/>
        <w:adjustRightInd w:val="0"/>
        <w:jc w:val="left"/>
        <w:rPr>
          <w:rFonts w:ascii="ＭＳ 明朝" w:hAnsi="ＭＳ 明朝" w:hint="eastAsia"/>
          <w:sz w:val="18"/>
          <w:szCs w:val="18"/>
        </w:rPr>
      </w:pPr>
      <w:r>
        <w:rPr>
          <w:rFonts w:ascii="ＭＳ 明朝" w:hAnsi="ＭＳ 明朝"/>
          <w:noProof/>
          <w:sz w:val="18"/>
          <w:szCs w:val="18"/>
        </w:rPr>
        <mc:AlternateContent>
          <mc:Choice Requires="wps">
            <w:drawing>
              <wp:anchor distT="0" distB="0" distL="114300" distR="114300" simplePos="0" relativeHeight="251659264" behindDoc="0" locked="0" layoutInCell="1" allowOverlap="1">
                <wp:simplePos x="0" y="0"/>
                <wp:positionH relativeFrom="column">
                  <wp:posOffset>3121025</wp:posOffset>
                </wp:positionH>
                <wp:positionV relativeFrom="paragraph">
                  <wp:posOffset>4549140</wp:posOffset>
                </wp:positionV>
                <wp:extent cx="2668905" cy="308610"/>
                <wp:effectExtent l="1905"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905"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483D" w:rsidRPr="0024483D" w:rsidRDefault="0024483D">
                            <w:pPr>
                              <w:rPr>
                                <w:sz w:val="24"/>
                                <w:szCs w:val="24"/>
                              </w:rPr>
                            </w:pPr>
                            <w:r w:rsidRPr="0024483D">
                              <w:rPr>
                                <w:rFonts w:hint="eastAsia"/>
                                <w:sz w:val="24"/>
                                <w:szCs w:val="24"/>
                              </w:rPr>
                              <w:t>文部科学省</w:t>
                            </w:r>
                            <w:r w:rsidRPr="0024483D">
                              <w:rPr>
                                <w:rFonts w:hint="eastAsia"/>
                                <w:sz w:val="24"/>
                                <w:szCs w:val="24"/>
                              </w:rPr>
                              <w:t xml:space="preserve"> </w:t>
                            </w:r>
                            <w:r w:rsidRPr="0024483D">
                              <w:rPr>
                                <w:rFonts w:hint="eastAsia"/>
                                <w:sz w:val="24"/>
                                <w:szCs w:val="24"/>
                              </w:rPr>
                              <w:t>田村</w:t>
                            </w:r>
                            <w:r w:rsidRPr="0024483D">
                              <w:rPr>
                                <w:rFonts w:hint="eastAsia"/>
                                <w:sz w:val="24"/>
                                <w:szCs w:val="24"/>
                              </w:rPr>
                              <w:t xml:space="preserve"> </w:t>
                            </w:r>
                            <w:r w:rsidRPr="0024483D">
                              <w:rPr>
                                <w:rFonts w:hint="eastAsia"/>
                                <w:sz w:val="24"/>
                                <w:szCs w:val="24"/>
                              </w:rPr>
                              <w:t>学氏からの提供資料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245.75pt;margin-top:358.2pt;width:210.15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" stroked="f">
                <v:textbox inset="5.85pt,.7pt,5.85pt,.7pt">
                  <w:txbxContent>
                    <w:p w:rsidR="0024483D" w:rsidRPr="0024483D" w:rsidRDefault="0024483D">
                      <w:pPr>
                        <w:rPr>
                          <w:sz w:val="24"/>
                          <w:szCs w:val="24"/>
                        </w:rPr>
                      </w:pPr>
                      <w:r w:rsidRPr="0024483D">
                        <w:rPr>
                          <w:rFonts w:hint="eastAsia"/>
                          <w:sz w:val="24"/>
                          <w:szCs w:val="24"/>
                        </w:rPr>
                        <w:t>文部科学省</w:t>
                      </w:r>
                      <w:r w:rsidRPr="0024483D">
                        <w:rPr>
                          <w:rFonts w:hint="eastAsia"/>
                          <w:sz w:val="24"/>
                          <w:szCs w:val="24"/>
                        </w:rPr>
                        <w:t xml:space="preserve"> </w:t>
                      </w:r>
                      <w:r w:rsidRPr="0024483D">
                        <w:rPr>
                          <w:rFonts w:hint="eastAsia"/>
                          <w:sz w:val="24"/>
                          <w:szCs w:val="24"/>
                        </w:rPr>
                        <w:t>田村</w:t>
                      </w:r>
                      <w:r w:rsidRPr="0024483D">
                        <w:rPr>
                          <w:rFonts w:hint="eastAsia"/>
                          <w:sz w:val="24"/>
                          <w:szCs w:val="24"/>
                        </w:rPr>
                        <w:t xml:space="preserve"> </w:t>
                      </w:r>
                      <w:r w:rsidRPr="0024483D">
                        <w:rPr>
                          <w:rFonts w:hint="eastAsia"/>
                          <w:sz w:val="24"/>
                          <w:szCs w:val="24"/>
                        </w:rPr>
                        <w:t>学氏からの提供資料</w:t>
                      </w:r>
                    </w:p>
                  </w:txbxContent>
                </v:textbox>
              </v:shape>
            </w:pict>
          </mc:Fallback>
        </mc:AlternateContent>
      </w:r>
      <w:r>
        <w:rPr>
          <w:rFonts w:ascii="ＭＳ 明朝" w:hAnsi="ＭＳ 明朝"/>
          <w:noProof/>
          <w:sz w:val="18"/>
          <w:szCs w:val="18"/>
        </w:rPr>
        <w:drawing>
          <wp:anchor distT="0" distB="0" distL="114300" distR="114300" simplePos="0" relativeHeight="251658240" behindDoc="0" locked="0" layoutInCell="1" allowOverlap="1">
            <wp:simplePos x="0" y="0"/>
            <wp:positionH relativeFrom="column">
              <wp:posOffset>-5080</wp:posOffset>
            </wp:positionH>
            <wp:positionV relativeFrom="paragraph">
              <wp:posOffset>212725</wp:posOffset>
            </wp:positionV>
            <wp:extent cx="5762625" cy="4314825"/>
            <wp:effectExtent l="0" t="0" r="0" b="0"/>
            <wp:wrapNone/>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7">
                      <a:extLst>
                        <a:ext uri="{28A0092B-C50C-407E-A947-70E740481C1C}">
                          <a14:useLocalDpi xmlns:a14="http://schemas.microsoft.com/office/drawing/2010/main" val="0"/>
                        </a:ext>
                      </a:extLst>
                    </a:blip>
                    <a:srcRect l="26065" t="20308" r="10393" b="16266"/>
                    <a:stretch>
                      <a:fillRect/>
                    </a:stretch>
                  </pic:blipFill>
                  <pic:spPr bwMode="auto">
                    <a:xfrm>
                      <a:off x="0" y="0"/>
                      <a:ext cx="5762625" cy="4314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明朝" w:hAnsi="ＭＳ 明朝" w:hint="eastAsia"/>
          <w:noProof/>
          <w:sz w:val="18"/>
          <w:szCs w:val="18"/>
        </w:rPr>
        <mc:AlternateContent>
          <mc:Choice Requires="wps">
            <w:drawing>
              <wp:anchor distT="0" distB="0" distL="114300" distR="114300" simplePos="0" relativeHeight="251657216" behindDoc="0" locked="0" layoutInCell="1" allowOverlap="1">
                <wp:simplePos x="0" y="0"/>
                <wp:positionH relativeFrom="column">
                  <wp:posOffset>3500120</wp:posOffset>
                </wp:positionH>
                <wp:positionV relativeFrom="paragraph">
                  <wp:posOffset>8576945</wp:posOffset>
                </wp:positionV>
                <wp:extent cx="2257425" cy="209550"/>
                <wp:effectExtent l="0" t="0" r="0" b="127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0AFB" w:rsidRDefault="00E00AFB">
                            <w:r>
                              <w:rPr>
                                <w:rFonts w:hint="eastAsia"/>
                              </w:rPr>
                              <w:t>文部科学省</w:t>
                            </w:r>
                            <w:r>
                              <w:rPr>
                                <w:rFonts w:hint="eastAsia"/>
                              </w:rPr>
                              <w:t xml:space="preserve"> </w:t>
                            </w:r>
                            <w:r>
                              <w:rPr>
                                <w:rFonts w:hint="eastAsia"/>
                              </w:rPr>
                              <w:t>田村学氏からの提供資料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275.6pt;margin-top:675.35pt;width:177.7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" stroked="f">
                <v:textbox inset="5.85pt,.7pt,5.85pt,.7pt">
                  <w:txbxContent>
                    <w:p w:rsidR="00E00AFB" w:rsidRDefault="00E00AFB">
                      <w:r>
                        <w:rPr>
                          <w:rFonts w:hint="eastAsia"/>
                        </w:rPr>
                        <w:t>文部科学省</w:t>
                      </w:r>
                      <w:r>
                        <w:rPr>
                          <w:rFonts w:hint="eastAsia"/>
                        </w:rPr>
                        <w:t xml:space="preserve"> </w:t>
                      </w:r>
                      <w:r>
                        <w:rPr>
                          <w:rFonts w:hint="eastAsia"/>
                        </w:rPr>
                        <w:t>田村学氏からの提供資料</w:t>
                      </w:r>
                    </w:p>
                  </w:txbxContent>
                </v:textbox>
              </v:shape>
            </w:pict>
          </mc:Fallback>
        </mc:AlternateContent>
      </w:r>
    </w:p>
    <w:sectPr w:rsidR="00E00AFB" w:rsidRPr="00BA579E" w:rsidSect="00E00AFB">
      <w:type w:val="continuous"/>
      <w:pgSz w:w="11906" w:h="16838" w:code="9"/>
      <w:pgMar w:top="1418" w:right="1418" w:bottom="1418" w:left="1418" w:header="851" w:footer="992" w:gutter="0"/>
      <w:cols w:space="720"/>
      <w:docGrid w:type="linesAndChars" w:linePitch="368" w:charSpace="-27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B33" w:rsidRDefault="00152B33" w:rsidP="002C2F25">
      <w:r>
        <w:separator/>
      </w:r>
    </w:p>
  </w:endnote>
  <w:endnote w:type="continuationSeparator" w:id="0">
    <w:p w:rsidR="00152B33" w:rsidRDefault="00152B33" w:rsidP="002C2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恨集窶">
    <w:altName w:val="Arial Unicode MS"/>
    <w:panose1 w:val="00000000000000000000"/>
    <w:charset w:val="86"/>
    <w:family w:val="auto"/>
    <w:notTrueType/>
    <w:pitch w:val="default"/>
    <w:sig w:usb0="00000001" w:usb1="080E0000" w:usb2="00000010" w:usb3="00000000" w:csb0="00040000" w:csb1="00000000"/>
  </w:font>
  <w:font w:name="HG創英角ﾎﾟｯﾌﾟ体">
    <w:panose1 w:val="040B0A09000000000000"/>
    <w:charset w:val="80"/>
    <w:family w:val="modern"/>
    <w:pitch w:val="fixed"/>
    <w:sig w:usb0="E00002FF" w:usb1="6AC7FDFB" w:usb2="00000012" w:usb3="00000000" w:csb0="0002009F" w:csb1="00000000"/>
  </w:font>
  <w:font w:name="AR P明朝体U">
    <w:altName w:val="游ゴシック"/>
    <w:charset w:val="80"/>
    <w:family w:val="modern"/>
    <w:pitch w:val="variable"/>
    <w:sig w:usb0="00000001" w:usb1="08070000" w:usb2="00000010" w:usb3="00000000" w:csb0="00020000" w:csb1="00000000"/>
  </w:font>
  <w:font w:name="HGSºÞ¼¯¸M">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B33" w:rsidRDefault="00152B33" w:rsidP="002C2F25">
      <w:r>
        <w:separator/>
      </w:r>
    </w:p>
  </w:footnote>
  <w:footnote w:type="continuationSeparator" w:id="0">
    <w:p w:rsidR="00152B33" w:rsidRDefault="00152B33" w:rsidP="002C2F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defaultTabStop w:val="840"/>
  <w:drawingGridHorizontalSpacing w:val="98"/>
  <w:drawingGridVerticalSpacing w:val="184"/>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769"/>
    <w:rsid w:val="00152B33"/>
    <w:rsid w:val="00237488"/>
    <w:rsid w:val="0024483D"/>
    <w:rsid w:val="002840BD"/>
    <w:rsid w:val="002C2F25"/>
    <w:rsid w:val="0031067E"/>
    <w:rsid w:val="00352E86"/>
    <w:rsid w:val="003A476C"/>
    <w:rsid w:val="00432883"/>
    <w:rsid w:val="00491AB8"/>
    <w:rsid w:val="006A164F"/>
    <w:rsid w:val="00752E39"/>
    <w:rsid w:val="00807242"/>
    <w:rsid w:val="00880769"/>
    <w:rsid w:val="00A816F9"/>
    <w:rsid w:val="00AC3275"/>
    <w:rsid w:val="00B24508"/>
    <w:rsid w:val="00BA579E"/>
    <w:rsid w:val="00BD3AD3"/>
    <w:rsid w:val="00D91EDB"/>
    <w:rsid w:val="00DB58E8"/>
    <w:rsid w:val="00DF2E64"/>
    <w:rsid w:val="00E00AFB"/>
    <w:rsid w:val="00EE2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B0A7CD2-A969-4FD2-989E-8320C33C1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2E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52E86"/>
  </w:style>
  <w:style w:type="character" w:customStyle="1" w:styleId="a4">
    <w:name w:val="日付 (文字)"/>
    <w:basedOn w:val="a0"/>
    <w:link w:val="a3"/>
    <w:uiPriority w:val="99"/>
    <w:semiHidden/>
    <w:rsid w:val="00352E86"/>
    <w:rPr>
      <w:kern w:val="2"/>
      <w:sz w:val="21"/>
      <w:szCs w:val="22"/>
    </w:rPr>
  </w:style>
  <w:style w:type="paragraph" w:styleId="a5">
    <w:name w:val="Balloon Text"/>
    <w:basedOn w:val="a"/>
    <w:link w:val="a6"/>
    <w:uiPriority w:val="99"/>
    <w:semiHidden/>
    <w:unhideWhenUsed/>
    <w:rsid w:val="00EE2023"/>
    <w:rPr>
      <w:rFonts w:ascii="Arial" w:eastAsia="ＭＳ ゴシック" w:hAnsi="Arial"/>
      <w:sz w:val="18"/>
      <w:szCs w:val="18"/>
    </w:rPr>
  </w:style>
  <w:style w:type="character" w:customStyle="1" w:styleId="a6">
    <w:name w:val="吹き出し (文字)"/>
    <w:basedOn w:val="a0"/>
    <w:link w:val="a5"/>
    <w:uiPriority w:val="99"/>
    <w:semiHidden/>
    <w:rsid w:val="00EE2023"/>
    <w:rPr>
      <w:rFonts w:ascii="Arial" w:eastAsia="ＭＳ ゴシック" w:hAnsi="Arial" w:cs="Times New Roman"/>
      <w:kern w:val="2"/>
      <w:sz w:val="18"/>
      <w:szCs w:val="18"/>
    </w:rPr>
  </w:style>
  <w:style w:type="paragraph" w:styleId="a7">
    <w:name w:val="header"/>
    <w:basedOn w:val="a"/>
    <w:link w:val="a8"/>
    <w:uiPriority w:val="99"/>
    <w:semiHidden/>
    <w:unhideWhenUsed/>
    <w:rsid w:val="002C2F25"/>
    <w:pPr>
      <w:tabs>
        <w:tab w:val="center" w:pos="4252"/>
        <w:tab w:val="right" w:pos="8504"/>
      </w:tabs>
      <w:snapToGrid w:val="0"/>
    </w:pPr>
  </w:style>
  <w:style w:type="character" w:customStyle="1" w:styleId="a8">
    <w:name w:val="ヘッダー (文字)"/>
    <w:basedOn w:val="a0"/>
    <w:link w:val="a7"/>
    <w:uiPriority w:val="99"/>
    <w:semiHidden/>
    <w:rsid w:val="002C2F25"/>
    <w:rPr>
      <w:kern w:val="2"/>
      <w:sz w:val="21"/>
      <w:szCs w:val="22"/>
    </w:rPr>
  </w:style>
  <w:style w:type="paragraph" w:styleId="a9">
    <w:name w:val="footer"/>
    <w:basedOn w:val="a"/>
    <w:link w:val="aa"/>
    <w:uiPriority w:val="99"/>
    <w:semiHidden/>
    <w:unhideWhenUsed/>
    <w:rsid w:val="002C2F25"/>
    <w:pPr>
      <w:tabs>
        <w:tab w:val="center" w:pos="4252"/>
        <w:tab w:val="right" w:pos="8504"/>
      </w:tabs>
      <w:snapToGrid w:val="0"/>
    </w:pPr>
  </w:style>
  <w:style w:type="character" w:customStyle="1" w:styleId="aa">
    <w:name w:val="フッター (文字)"/>
    <w:basedOn w:val="a0"/>
    <w:link w:val="a9"/>
    <w:uiPriority w:val="99"/>
    <w:semiHidden/>
    <w:rsid w:val="002C2F25"/>
    <w:rPr>
      <w:kern w:val="2"/>
      <w:sz w:val="21"/>
      <w:szCs w:val="22"/>
    </w:rPr>
  </w:style>
  <w:style w:type="character" w:styleId="ab">
    <w:name w:val="Hyperlink"/>
    <w:basedOn w:val="a0"/>
    <w:uiPriority w:val="99"/>
    <w:unhideWhenUsed/>
    <w:rsid w:val="00E00A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ier.go.jp/13chousakekkahoukoku/data/research-report/crosstab_report.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235</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1578</CharactersWithSpaces>
  <SharedDoc>false</SharedDoc>
  <HLinks>
    <vt:vector size="6" baseType="variant">
      <vt:variant>
        <vt:i4>3473410</vt:i4>
      </vt:variant>
      <vt:variant>
        <vt:i4>0</vt:i4>
      </vt:variant>
      <vt:variant>
        <vt:i4>0</vt:i4>
      </vt:variant>
      <vt:variant>
        <vt:i4>5</vt:i4>
      </vt:variant>
      <vt:variant>
        <vt:lpwstr>http://www.nier.go.jp/13chousakekkahoukoku/data/research-report/crosstab_report.pdf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ouchi</dc:creator>
  <cp:keywords/>
  <cp:lastModifiedBy>手島 利夫</cp:lastModifiedBy>
  <cp:revision>2</cp:revision>
  <cp:lastPrinted>2014-01-06T07:30:00Z</cp:lastPrinted>
  <dcterms:created xsi:type="dcterms:W3CDTF">2018-08-10T04:50:00Z</dcterms:created>
  <dcterms:modified xsi:type="dcterms:W3CDTF">2018-08-10T04:50:00Z</dcterms:modified>
</cp:coreProperties>
</file>