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F9" w:rsidRPr="00FD31F9" w:rsidRDefault="00FD31F9" w:rsidP="00FD31F9">
      <w:pPr>
        <w:widowControl/>
        <w:spacing w:line="315" w:lineRule="atLeast"/>
        <w:jc w:val="left"/>
        <w:rPr>
          <w:rFonts w:ascii="&amp;quot" w:eastAsia="ＭＳ Ｐゴシック" w:hAnsi="&amp;quot" w:cs="ＭＳ Ｐゴシック" w:hint="eastAsia"/>
          <w:color w:val="615352"/>
          <w:spacing w:val="20"/>
          <w:kern w:val="0"/>
          <w:sz w:val="20"/>
          <w:szCs w:val="20"/>
        </w:rPr>
      </w:pPr>
      <w:r w:rsidRPr="00FD31F9">
        <w:rPr>
          <w:rFonts w:ascii="&amp;quot" w:eastAsia="ＭＳ Ｐゴシック" w:hAnsi="&amp;quot" w:cs="ＭＳ Ｐゴシック" w:hint="eastAsia"/>
          <w:noProof/>
          <w:color w:val="DE7387"/>
          <w:spacing w:val="20"/>
          <w:kern w:val="0"/>
          <w:sz w:val="20"/>
          <w:szCs w:val="20"/>
        </w:rPr>
        <w:drawing>
          <wp:inline distT="0" distB="0" distL="0" distR="0">
            <wp:extent cx="285750" cy="285750"/>
            <wp:effectExtent l="0" t="0" r="0" b="0"/>
            <wp:docPr id="1" name="図 1" descr="音声読み上げ開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音声読み上げ開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F9" w:rsidRPr="00FD31F9" w:rsidRDefault="00FD31F9" w:rsidP="00FD31F9">
      <w:pPr>
        <w:widowControl/>
        <w:spacing w:after="300" w:line="315" w:lineRule="atLeast"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DE7387"/>
          <w:spacing w:val="29"/>
          <w:kern w:val="0"/>
          <w:sz w:val="29"/>
          <w:szCs w:val="29"/>
        </w:rPr>
      </w:pPr>
      <w:r w:rsidRPr="00FD31F9">
        <w:rPr>
          <w:rFonts w:ascii="&amp;quot" w:eastAsia="ＭＳ Ｐゴシック" w:hAnsi="&amp;quot" w:cs="ＭＳ Ｐゴシック"/>
          <w:b/>
          <w:bCs/>
          <w:color w:val="DE7387"/>
          <w:spacing w:val="29"/>
          <w:kern w:val="0"/>
          <w:sz w:val="29"/>
          <w:szCs w:val="29"/>
        </w:rPr>
        <w:t>国連広報センターブログ</w:t>
      </w:r>
    </w:p>
    <w:p w:rsidR="00FD31F9" w:rsidRPr="00FD31F9" w:rsidRDefault="00FD31F9" w:rsidP="00FD31F9">
      <w:pPr>
        <w:widowControl/>
        <w:spacing w:line="315" w:lineRule="atLeast"/>
        <w:jc w:val="left"/>
        <w:rPr>
          <w:rFonts w:ascii="&amp;quot" w:eastAsia="ＭＳ Ｐゴシック" w:hAnsi="&amp;quot" w:cs="ＭＳ Ｐゴシック" w:hint="eastAsia"/>
          <w:b/>
          <w:color w:val="615352"/>
          <w:spacing w:val="20"/>
          <w:kern w:val="0"/>
          <w:sz w:val="40"/>
          <w:szCs w:val="40"/>
        </w:rPr>
      </w:pPr>
      <w:r w:rsidRPr="00FD31F9">
        <w:rPr>
          <w:rFonts w:ascii="&amp;quot" w:eastAsia="ＭＳ Ｐゴシック" w:hAnsi="&amp;quot" w:cs="ＭＳ Ｐゴシック"/>
          <w:b/>
          <w:color w:val="615352"/>
          <w:spacing w:val="20"/>
          <w:kern w:val="0"/>
          <w:sz w:val="40"/>
          <w:szCs w:val="40"/>
        </w:rPr>
        <w:t>八名川小学校訪問記</w:t>
      </w:r>
    </w:p>
    <w:p w:rsidR="00FD31F9" w:rsidRPr="00135551" w:rsidRDefault="00FD31F9" w:rsidP="00FD31F9">
      <w:pPr>
        <w:widowControl/>
        <w:spacing w:line="315" w:lineRule="atLeast"/>
        <w:jc w:val="left"/>
        <w:rPr>
          <w:rFonts w:ascii="&amp;quot" w:eastAsia="ＭＳ Ｐゴシック" w:hAnsi="&amp;quot" w:cs="ＭＳ Ｐゴシック" w:hint="eastAsia"/>
          <w:color w:val="615352"/>
          <w:spacing w:val="20"/>
          <w:kern w:val="0"/>
          <w:sz w:val="24"/>
          <w:szCs w:val="24"/>
          <w:u w:val="single"/>
        </w:rPr>
      </w:pPr>
      <w:r w:rsidRPr="00135551">
        <w:rPr>
          <w:rFonts w:ascii="&amp;quot" w:eastAsia="ＭＳ Ｐゴシック" w:hAnsi="&amp;quot" w:cs="ＭＳ Ｐゴシック"/>
          <w:color w:val="615352"/>
          <w:spacing w:val="20"/>
          <w:kern w:val="0"/>
          <w:sz w:val="32"/>
          <w:szCs w:val="32"/>
          <w:u w:val="single"/>
        </w:rPr>
        <w:t xml:space="preserve">こちらからどうぞ　　</w:t>
      </w:r>
      <w:hyperlink r:id="rId6" w:history="1">
        <w:r w:rsidRPr="00135551">
          <w:rPr>
            <w:rFonts w:ascii="&amp;quot" w:eastAsia="ＭＳ Ｐゴシック" w:hAnsi="&amp;quot" w:cs="ＭＳ Ｐゴシック"/>
            <w:color w:val="DE7387"/>
            <w:spacing w:val="20"/>
            <w:kern w:val="0"/>
            <w:sz w:val="24"/>
            <w:szCs w:val="24"/>
            <w:u w:val="single"/>
          </w:rPr>
          <w:t>20180216</w:t>
        </w:r>
        <w:r w:rsidRPr="00135551">
          <w:rPr>
            <w:rFonts w:ascii="&amp;quot" w:eastAsia="ＭＳ Ｐゴシック" w:hAnsi="&amp;quot" w:cs="ＭＳ Ｐゴシック"/>
            <w:color w:val="DE7387"/>
            <w:spacing w:val="20"/>
            <w:kern w:val="0"/>
            <w:sz w:val="24"/>
            <w:szCs w:val="24"/>
            <w:u w:val="single"/>
          </w:rPr>
          <w:t xml:space="preserve">　持続可能な開発目標（ＳＤＧｓ）と初等教育</w:t>
        </w:r>
      </w:hyperlink>
    </w:p>
    <w:p w:rsidR="00FD31F9" w:rsidRPr="00135551" w:rsidRDefault="00FD31F9" w:rsidP="00FD31F9">
      <w:pPr>
        <w:widowControl/>
        <w:spacing w:line="315" w:lineRule="atLeast"/>
        <w:jc w:val="left"/>
        <w:rPr>
          <w:rFonts w:ascii="ＭＳ ゴシック" w:eastAsia="ＭＳ ゴシック" w:hAnsi="ＭＳ ゴシック" w:cs="ＭＳ Ｐゴシック" w:hint="eastAsia"/>
          <w:b/>
          <w:color w:val="615352"/>
          <w:spacing w:val="20"/>
          <w:kern w:val="0"/>
          <w:sz w:val="32"/>
          <w:szCs w:val="32"/>
        </w:rPr>
      </w:pPr>
      <w:r w:rsidRPr="00135551">
        <w:rPr>
          <w:rFonts w:ascii="ＭＳ ゴシック" w:eastAsia="ＭＳ ゴシック" w:hAnsi="ＭＳ ゴシック" w:cs="ＭＳ Ｐゴシック"/>
          <w:b/>
          <w:color w:val="615352"/>
          <w:spacing w:val="20"/>
          <w:kern w:val="0"/>
          <w:sz w:val="32"/>
          <w:szCs w:val="32"/>
        </w:rPr>
        <w:t> </w:t>
      </w:r>
      <w:r w:rsidR="00135551" w:rsidRPr="00135551">
        <w:rPr>
          <w:rFonts w:ascii="ＭＳ ゴシック" w:eastAsia="ＭＳ ゴシック" w:hAnsi="ＭＳ ゴシック" w:cs="ＭＳ Ｐゴシック" w:hint="eastAsia"/>
          <w:b/>
          <w:color w:val="615352"/>
          <w:spacing w:val="20"/>
          <w:kern w:val="0"/>
          <w:sz w:val="32"/>
          <w:szCs w:val="32"/>
        </w:rPr>
        <w:t>↑</w:t>
      </w:r>
      <w:bookmarkStart w:id="0" w:name="_GoBack"/>
      <w:bookmarkEnd w:id="0"/>
    </w:p>
    <w:p w:rsidR="00A36EFA" w:rsidRPr="00FD31F9" w:rsidRDefault="00FD31F9" w:rsidP="00FD31F9">
      <w:r>
        <w:rPr>
          <w:noProof/>
        </w:rPr>
        <w:drawing>
          <wp:inline distT="0" distB="0" distL="0" distR="0" wp14:anchorId="765BC6E8" wp14:editId="039DCAB9">
            <wp:extent cx="6578600" cy="6602905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594" t="18006" r="35810" b="5986"/>
                    <a:stretch/>
                  </pic:blipFill>
                  <pic:spPr bwMode="auto">
                    <a:xfrm>
                      <a:off x="0" y="0"/>
                      <a:ext cx="6592165" cy="661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6EFA" w:rsidRPr="00FD31F9" w:rsidSect="00FD3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F9"/>
    <w:rsid w:val="00135551"/>
    <w:rsid w:val="00A36EFA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0E8D6"/>
  <w15:chartTrackingRefBased/>
  <w15:docId w15:val="{4AF03C7A-E2BC-45BB-B410-FF8C1EC1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31F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D31F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31F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31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31F9"/>
    <w:rPr>
      <w:b/>
      <w:bCs/>
    </w:rPr>
  </w:style>
  <w:style w:type="paragraph" w:customStyle="1" w:styleId="1">
    <w:name w:val="日付1"/>
    <w:basedOn w:val="a"/>
    <w:rsid w:val="00FD31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unic.or.jp/entry/2018/02/16/172822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KanaboVoice.openPopup('hp_jpage20_read','kbv_valias=f2&amp;kbv_speed=1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dcterms:created xsi:type="dcterms:W3CDTF">2018-05-27T14:52:00Z</dcterms:created>
  <dcterms:modified xsi:type="dcterms:W3CDTF">2018-06-06T00:56:00Z</dcterms:modified>
</cp:coreProperties>
</file>